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4B7C" w14:textId="77777777" w:rsidR="007F4375" w:rsidRDefault="007F437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B17C18" w:rsidRPr="00C969D6" w14:paraId="37D5AB0D" w14:textId="77777777" w:rsidTr="00512E2B">
        <w:trPr>
          <w:jc w:val="center"/>
        </w:trPr>
        <w:tc>
          <w:tcPr>
            <w:tcW w:w="2574" w:type="dxa"/>
          </w:tcPr>
          <w:p w14:paraId="2378BE5F" w14:textId="77777777" w:rsidR="00B17C18" w:rsidRPr="00C969D6" w:rsidRDefault="00B17C18" w:rsidP="00B17C18">
            <w:pPr>
              <w:pStyle w:val="berschrift1"/>
              <w:spacing w:before="0" w:after="0"/>
            </w:pPr>
            <w:r w:rsidRPr="00C969D6">
              <w:t>Schlüsselwörter</w:t>
            </w:r>
          </w:p>
        </w:tc>
        <w:tc>
          <w:tcPr>
            <w:tcW w:w="6498" w:type="dxa"/>
            <w:gridSpan w:val="2"/>
          </w:tcPr>
          <w:p w14:paraId="6A2C12AF" w14:textId="77777777" w:rsidR="00B17C18" w:rsidRPr="00C969D6" w:rsidRDefault="00B17C18" w:rsidP="00B17C18">
            <w:pPr>
              <w:spacing w:after="0"/>
            </w:pPr>
            <w:r w:rsidRPr="00C969D6">
              <w:t>Großhandel, Erlaubnis, Arzneimittel</w:t>
            </w:r>
          </w:p>
        </w:tc>
      </w:tr>
      <w:tr w:rsidR="00B17C18" w:rsidRPr="00C969D6" w14:paraId="5EF32393" w14:textId="77777777" w:rsidTr="00512E2B">
        <w:trPr>
          <w:jc w:val="center"/>
        </w:trPr>
        <w:tc>
          <w:tcPr>
            <w:tcW w:w="2574" w:type="dxa"/>
          </w:tcPr>
          <w:p w14:paraId="1B0FE5A5" w14:textId="77777777" w:rsidR="00B17C18" w:rsidRPr="00C969D6" w:rsidRDefault="00B435F8" w:rsidP="00B17C18">
            <w:pPr>
              <w:pStyle w:val="berschrift1"/>
              <w:spacing w:before="0" w:after="0"/>
            </w:pPr>
            <w:r w:rsidRPr="00C969D6">
              <w:t>zugrundeliegendes</w:t>
            </w:r>
            <w:r w:rsidR="00B17C18" w:rsidRPr="00C969D6">
              <w:t xml:space="preserve"> Qualitätsdokument</w:t>
            </w:r>
          </w:p>
        </w:tc>
        <w:tc>
          <w:tcPr>
            <w:tcW w:w="6498" w:type="dxa"/>
            <w:gridSpan w:val="2"/>
          </w:tcPr>
          <w:p w14:paraId="4BE9AF33" w14:textId="77777777" w:rsidR="00B17C18" w:rsidRPr="00C969D6" w:rsidRDefault="00B17C18" w:rsidP="00B17C18">
            <w:pPr>
              <w:spacing w:after="0"/>
            </w:pPr>
            <w:r w:rsidRPr="00C969D6">
              <w:t>VAW 151107 „Entscheidung über die Erteilung einer Großhandelserlaubnis gemäß § 52a AMG“</w:t>
            </w:r>
          </w:p>
        </w:tc>
      </w:tr>
      <w:tr w:rsidR="00B17C18" w:rsidRPr="00C969D6" w14:paraId="706823B5" w14:textId="77777777" w:rsidTr="00512E2B">
        <w:trPr>
          <w:jc w:val="center"/>
        </w:trPr>
        <w:tc>
          <w:tcPr>
            <w:tcW w:w="2574" w:type="dxa"/>
            <w:tcBorders>
              <w:bottom w:val="single" w:sz="4" w:space="0" w:color="auto"/>
            </w:tcBorders>
          </w:tcPr>
          <w:p w14:paraId="30A89565" w14:textId="77777777" w:rsidR="00B17C18" w:rsidRPr="00C969D6" w:rsidRDefault="00B17C18" w:rsidP="00B17C18">
            <w:pPr>
              <w:spacing w:after="0"/>
              <w:rPr>
                <w:b/>
                <w:bCs/>
              </w:rPr>
            </w:pPr>
            <w:r w:rsidRPr="00C969D6">
              <w:rPr>
                <w:b/>
                <w:bCs/>
              </w:rPr>
              <w:t>Querverweise, Bezug</w:t>
            </w:r>
          </w:p>
        </w:tc>
        <w:tc>
          <w:tcPr>
            <w:tcW w:w="6498" w:type="dxa"/>
            <w:gridSpan w:val="2"/>
          </w:tcPr>
          <w:p w14:paraId="4E78191C" w14:textId="27ADB4F8" w:rsidR="00B17C18" w:rsidRPr="00C969D6" w:rsidRDefault="00535856" w:rsidP="00535856">
            <w:pPr>
              <w:spacing w:after="0"/>
            </w:pPr>
            <w:r w:rsidRPr="00C969D6">
              <w:t>VAW 151107, Ziffer 3.5.1</w:t>
            </w:r>
          </w:p>
        </w:tc>
      </w:tr>
      <w:tr w:rsidR="00B17C18" w:rsidRPr="00C969D6" w14:paraId="323A3FB3" w14:textId="77777777" w:rsidTr="00512E2B">
        <w:trPr>
          <w:jc w:val="center"/>
        </w:trPr>
        <w:tc>
          <w:tcPr>
            <w:tcW w:w="6065" w:type="dxa"/>
            <w:gridSpan w:val="2"/>
            <w:tcBorders>
              <w:left w:val="nil"/>
              <w:bottom w:val="single" w:sz="4" w:space="0" w:color="auto"/>
            </w:tcBorders>
            <w:vAlign w:val="center"/>
          </w:tcPr>
          <w:p w14:paraId="662EBD1B" w14:textId="77777777" w:rsidR="00B17C18" w:rsidRPr="00C969D6" w:rsidRDefault="00B17C18" w:rsidP="00B17C18">
            <w:pPr>
              <w:spacing w:after="0"/>
            </w:pPr>
          </w:p>
        </w:tc>
        <w:tc>
          <w:tcPr>
            <w:tcW w:w="3007" w:type="dxa"/>
            <w:vAlign w:val="center"/>
          </w:tcPr>
          <w:p w14:paraId="2A199372" w14:textId="77777777" w:rsidR="00B17C18" w:rsidRPr="00C969D6" w:rsidRDefault="00B17C18" w:rsidP="00B17C18">
            <w:pPr>
              <w:spacing w:after="0"/>
              <w:jc w:val="center"/>
            </w:pPr>
          </w:p>
        </w:tc>
      </w:tr>
      <w:tr w:rsidR="00C969D6" w:rsidRPr="00C969D6" w14:paraId="502BA6B2" w14:textId="77777777" w:rsidTr="00512E2B">
        <w:trPr>
          <w:jc w:val="center"/>
        </w:trPr>
        <w:tc>
          <w:tcPr>
            <w:tcW w:w="2574" w:type="dxa"/>
            <w:tcBorders>
              <w:bottom w:val="single" w:sz="4" w:space="0" w:color="auto"/>
            </w:tcBorders>
            <w:vAlign w:val="center"/>
          </w:tcPr>
          <w:p w14:paraId="7FAA9435" w14:textId="77777777" w:rsidR="00C969D6" w:rsidRPr="00C969D6" w:rsidRDefault="00C969D6" w:rsidP="00C969D6">
            <w:pPr>
              <w:spacing w:after="0"/>
              <w:rPr>
                <w:b/>
                <w:bCs/>
              </w:rPr>
            </w:pPr>
            <w:r w:rsidRPr="00C969D6">
              <w:rPr>
                <w:b/>
                <w:bCs/>
              </w:rPr>
              <w:t>fachlich geprüft</w:t>
            </w:r>
          </w:p>
        </w:tc>
        <w:tc>
          <w:tcPr>
            <w:tcW w:w="3491" w:type="dxa"/>
            <w:tcBorders>
              <w:bottom w:val="single" w:sz="4" w:space="0" w:color="auto"/>
            </w:tcBorders>
            <w:vAlign w:val="center"/>
          </w:tcPr>
          <w:p w14:paraId="4E04C1D2" w14:textId="77777777" w:rsidR="00C969D6" w:rsidRPr="00C969D6" w:rsidRDefault="00C969D6" w:rsidP="00C969D6">
            <w:pPr>
              <w:spacing w:after="0"/>
            </w:pPr>
            <w:r w:rsidRPr="00C969D6">
              <w:t>Dr. Dieter Starke (EFG 09)</w:t>
            </w:r>
          </w:p>
        </w:tc>
        <w:tc>
          <w:tcPr>
            <w:tcW w:w="3007" w:type="dxa"/>
            <w:vAlign w:val="center"/>
          </w:tcPr>
          <w:p w14:paraId="278C65D7" w14:textId="23C4733F" w:rsidR="00C969D6" w:rsidRPr="00C969D6" w:rsidRDefault="00C969D6" w:rsidP="00C969D6">
            <w:pPr>
              <w:spacing w:after="0"/>
              <w:jc w:val="center"/>
            </w:pPr>
            <w:r w:rsidRPr="00C969D6">
              <w:t>26.04.2022</w:t>
            </w:r>
          </w:p>
        </w:tc>
      </w:tr>
      <w:tr w:rsidR="00C969D6" w:rsidRPr="00C969D6" w14:paraId="73E0AA27" w14:textId="77777777" w:rsidTr="00512E2B">
        <w:trPr>
          <w:jc w:val="center"/>
        </w:trPr>
        <w:tc>
          <w:tcPr>
            <w:tcW w:w="2574" w:type="dxa"/>
            <w:vAlign w:val="center"/>
          </w:tcPr>
          <w:p w14:paraId="35A6E058" w14:textId="77777777" w:rsidR="00C969D6" w:rsidRPr="00C969D6" w:rsidRDefault="00C969D6" w:rsidP="00C969D6">
            <w:pPr>
              <w:spacing w:after="0"/>
              <w:rPr>
                <w:b/>
                <w:bCs/>
              </w:rPr>
            </w:pPr>
            <w:r w:rsidRPr="00C969D6">
              <w:rPr>
                <w:b/>
                <w:bCs/>
              </w:rPr>
              <w:t>formell geprüft</w:t>
            </w:r>
          </w:p>
        </w:tc>
        <w:tc>
          <w:tcPr>
            <w:tcW w:w="3491" w:type="dxa"/>
            <w:vAlign w:val="center"/>
          </w:tcPr>
          <w:p w14:paraId="5DF9561A" w14:textId="77777777" w:rsidR="00C969D6" w:rsidRPr="00C969D6" w:rsidRDefault="00C969D6" w:rsidP="00C969D6">
            <w:pPr>
              <w:spacing w:after="0"/>
            </w:pPr>
            <w:r w:rsidRPr="00C969D6">
              <w:t>Dr. Katrin Reder-Christ (ZLG)</w:t>
            </w:r>
          </w:p>
        </w:tc>
        <w:tc>
          <w:tcPr>
            <w:tcW w:w="3007" w:type="dxa"/>
            <w:vAlign w:val="center"/>
          </w:tcPr>
          <w:p w14:paraId="4168FDE2" w14:textId="329177A5" w:rsidR="00C969D6" w:rsidRPr="00C969D6" w:rsidRDefault="006A77AD" w:rsidP="00C969D6">
            <w:pPr>
              <w:spacing w:after="0"/>
              <w:jc w:val="center"/>
            </w:pPr>
            <w:r>
              <w:t>18.05</w:t>
            </w:r>
            <w:r w:rsidR="00C969D6" w:rsidRPr="00C969D6">
              <w:t>.2022</w:t>
            </w:r>
          </w:p>
        </w:tc>
      </w:tr>
      <w:tr w:rsidR="00B17C18" w:rsidRPr="00C969D6" w14:paraId="1F9D111F" w14:textId="77777777" w:rsidTr="00512E2B">
        <w:trPr>
          <w:trHeight w:val="17"/>
          <w:jc w:val="center"/>
        </w:trPr>
        <w:tc>
          <w:tcPr>
            <w:tcW w:w="2574" w:type="dxa"/>
            <w:vAlign w:val="center"/>
          </w:tcPr>
          <w:p w14:paraId="0CEC9F52" w14:textId="77777777" w:rsidR="00B17C18" w:rsidRPr="00C969D6" w:rsidRDefault="00B17C18" w:rsidP="00B17C18">
            <w:pPr>
              <w:spacing w:after="0"/>
              <w:rPr>
                <w:b/>
                <w:bCs/>
              </w:rPr>
            </w:pPr>
            <w:proofErr w:type="spellStart"/>
            <w:r w:rsidRPr="00C969D6">
              <w:rPr>
                <w:b/>
                <w:bCs/>
              </w:rPr>
              <w:t>CoCP</w:t>
            </w:r>
            <w:proofErr w:type="spellEnd"/>
            <w:r w:rsidRPr="00C969D6">
              <w:rPr>
                <w:b/>
                <w:bCs/>
              </w:rPr>
              <w:t>-Vorgabe</w:t>
            </w:r>
          </w:p>
        </w:tc>
        <w:tc>
          <w:tcPr>
            <w:tcW w:w="6498" w:type="dxa"/>
            <w:gridSpan w:val="2"/>
            <w:vAlign w:val="center"/>
          </w:tcPr>
          <w:p w14:paraId="6CA8B7B8" w14:textId="77777777" w:rsidR="00B17C18" w:rsidRPr="00C969D6" w:rsidRDefault="00713DF7" w:rsidP="00B17C18">
            <w:pPr>
              <w:spacing w:after="0"/>
              <w:jc w:val="center"/>
            </w:pPr>
            <w:sdt>
              <w:sdtPr>
                <w:rPr>
                  <w:szCs w:val="22"/>
                </w:rPr>
                <w:id w:val="567072028"/>
                <w14:checkbox>
                  <w14:checked w14:val="0"/>
                  <w14:checkedState w14:val="2612" w14:font="MS Gothic"/>
                  <w14:uncheckedState w14:val="2610" w14:font="MS Gothic"/>
                </w14:checkbox>
              </w:sdtPr>
              <w:sdtEndPr/>
              <w:sdtContent>
                <w:r w:rsidR="00B17C18" w:rsidRPr="00C969D6">
                  <w:rPr>
                    <w:rFonts w:ascii="MS Gothic" w:eastAsia="MS Gothic" w:hAnsi="MS Gothic" w:hint="eastAsia"/>
                    <w:szCs w:val="22"/>
                  </w:rPr>
                  <w:t>☐</w:t>
                </w:r>
              </w:sdtContent>
            </w:sdt>
            <w:r w:rsidR="00B17C18" w:rsidRPr="00C969D6">
              <w:rPr>
                <w:szCs w:val="22"/>
              </w:rPr>
              <w:t xml:space="preserve"> Ja</w:t>
            </w:r>
            <w:r w:rsidR="00B17C18" w:rsidRPr="00C969D6">
              <w:rPr>
                <w:szCs w:val="22"/>
              </w:rPr>
              <w:tab/>
            </w:r>
            <w:r w:rsidR="00B17C18" w:rsidRPr="00C969D6">
              <w:rPr>
                <w:szCs w:val="22"/>
              </w:rPr>
              <w:tab/>
            </w:r>
            <w:sdt>
              <w:sdtPr>
                <w:rPr>
                  <w:szCs w:val="22"/>
                </w:rPr>
                <w:id w:val="101470580"/>
                <w14:checkbox>
                  <w14:checked w14:val="1"/>
                  <w14:checkedState w14:val="2612" w14:font="MS Gothic"/>
                  <w14:uncheckedState w14:val="2610" w14:font="MS Gothic"/>
                </w14:checkbox>
              </w:sdtPr>
              <w:sdtEndPr/>
              <w:sdtContent>
                <w:r w:rsidR="00B17C18" w:rsidRPr="00C969D6">
                  <w:rPr>
                    <w:rFonts w:ascii="MS Gothic" w:eastAsia="MS Gothic" w:hAnsi="MS Gothic" w:hint="eastAsia"/>
                    <w:szCs w:val="22"/>
                  </w:rPr>
                  <w:t>☒</w:t>
                </w:r>
              </w:sdtContent>
            </w:sdt>
            <w:r w:rsidR="00B17C18" w:rsidRPr="00C969D6">
              <w:rPr>
                <w:szCs w:val="22"/>
              </w:rPr>
              <w:t xml:space="preserve"> Nein</w:t>
            </w:r>
          </w:p>
        </w:tc>
      </w:tr>
      <w:tr w:rsidR="00B17C18" w:rsidRPr="00C969D6" w14:paraId="5254BA26" w14:textId="77777777" w:rsidTr="00512E2B">
        <w:trPr>
          <w:trHeight w:val="20"/>
          <w:jc w:val="center"/>
        </w:trPr>
        <w:tc>
          <w:tcPr>
            <w:tcW w:w="2574" w:type="dxa"/>
            <w:vMerge w:val="restart"/>
          </w:tcPr>
          <w:p w14:paraId="67A68EBA" w14:textId="77777777" w:rsidR="00B17C18" w:rsidRPr="00C969D6" w:rsidRDefault="00B17C18" w:rsidP="00B17C18">
            <w:pPr>
              <w:spacing w:after="0"/>
              <w:rPr>
                <w:b/>
                <w:bCs/>
              </w:rPr>
            </w:pPr>
            <w:r w:rsidRPr="00C969D6">
              <w:rPr>
                <w:b/>
                <w:bCs/>
              </w:rPr>
              <w:t>Pflichtformular</w:t>
            </w:r>
          </w:p>
        </w:tc>
        <w:tc>
          <w:tcPr>
            <w:tcW w:w="6498" w:type="dxa"/>
            <w:gridSpan w:val="2"/>
            <w:tcBorders>
              <w:bottom w:val="single" w:sz="4" w:space="0" w:color="BFBFBF" w:themeColor="background1" w:themeShade="BF"/>
            </w:tcBorders>
            <w:vAlign w:val="center"/>
          </w:tcPr>
          <w:p w14:paraId="7BBE65CF" w14:textId="1C11CE2C" w:rsidR="00B17C18" w:rsidRPr="00C969D6" w:rsidRDefault="00713DF7" w:rsidP="00B17C18">
            <w:pPr>
              <w:spacing w:after="0"/>
              <w:jc w:val="center"/>
            </w:pPr>
            <w:sdt>
              <w:sdtPr>
                <w:rPr>
                  <w:szCs w:val="22"/>
                </w:rPr>
                <w:id w:val="-2017461313"/>
                <w14:checkbox>
                  <w14:checked w14:val="0"/>
                  <w14:checkedState w14:val="2612" w14:font="MS Gothic"/>
                  <w14:uncheckedState w14:val="2610" w14:font="MS Gothic"/>
                </w14:checkbox>
              </w:sdtPr>
              <w:sdtEndPr/>
              <w:sdtContent>
                <w:r w:rsidR="00385696" w:rsidRPr="00C969D6">
                  <w:rPr>
                    <w:rFonts w:ascii="MS Gothic" w:eastAsia="MS Gothic" w:hAnsi="MS Gothic" w:hint="eastAsia"/>
                    <w:szCs w:val="22"/>
                  </w:rPr>
                  <w:t>☐</w:t>
                </w:r>
              </w:sdtContent>
            </w:sdt>
            <w:r w:rsidR="00B17C18" w:rsidRPr="00C969D6">
              <w:rPr>
                <w:szCs w:val="22"/>
              </w:rPr>
              <w:t xml:space="preserve"> Ja</w:t>
            </w:r>
            <w:r w:rsidR="00B17C18" w:rsidRPr="00C969D6">
              <w:rPr>
                <w:szCs w:val="22"/>
              </w:rPr>
              <w:tab/>
            </w:r>
            <w:r w:rsidR="00B17C18" w:rsidRPr="00C969D6">
              <w:rPr>
                <w:szCs w:val="22"/>
              </w:rPr>
              <w:tab/>
            </w:r>
            <w:sdt>
              <w:sdtPr>
                <w:rPr>
                  <w:szCs w:val="22"/>
                </w:rPr>
                <w:id w:val="322625370"/>
                <w14:checkbox>
                  <w14:checked w14:val="1"/>
                  <w14:checkedState w14:val="2612" w14:font="MS Gothic"/>
                  <w14:uncheckedState w14:val="2610" w14:font="MS Gothic"/>
                </w14:checkbox>
              </w:sdtPr>
              <w:sdtEndPr/>
              <w:sdtContent>
                <w:r w:rsidR="00385696" w:rsidRPr="00C969D6">
                  <w:rPr>
                    <w:rFonts w:ascii="MS Gothic" w:eastAsia="MS Gothic" w:hAnsi="MS Gothic" w:hint="eastAsia"/>
                    <w:szCs w:val="22"/>
                  </w:rPr>
                  <w:t>☒</w:t>
                </w:r>
              </w:sdtContent>
            </w:sdt>
            <w:r w:rsidR="00B17C18" w:rsidRPr="00C969D6">
              <w:rPr>
                <w:szCs w:val="22"/>
              </w:rPr>
              <w:t xml:space="preserve"> Nein</w:t>
            </w:r>
          </w:p>
        </w:tc>
      </w:tr>
      <w:tr w:rsidR="00B17C18" w:rsidRPr="00C969D6" w14:paraId="63F70A70" w14:textId="77777777" w:rsidTr="00512E2B">
        <w:trPr>
          <w:jc w:val="center"/>
        </w:trPr>
        <w:tc>
          <w:tcPr>
            <w:tcW w:w="2574" w:type="dxa"/>
            <w:vMerge/>
            <w:tcBorders>
              <w:bottom w:val="single" w:sz="4" w:space="0" w:color="auto"/>
            </w:tcBorders>
            <w:vAlign w:val="center"/>
          </w:tcPr>
          <w:p w14:paraId="177618B4" w14:textId="77777777" w:rsidR="00B17C18" w:rsidRPr="00C969D6" w:rsidRDefault="00B17C18" w:rsidP="00B17C18">
            <w:pPr>
              <w:spacing w:after="0"/>
              <w:rPr>
                <w:b/>
                <w:bCs/>
              </w:rPr>
            </w:pPr>
          </w:p>
        </w:tc>
        <w:tc>
          <w:tcPr>
            <w:tcW w:w="6498" w:type="dxa"/>
            <w:gridSpan w:val="2"/>
            <w:tcBorders>
              <w:top w:val="single" w:sz="4" w:space="0" w:color="BFBFBF" w:themeColor="background1" w:themeShade="BF"/>
              <w:bottom w:val="single" w:sz="4" w:space="0" w:color="auto"/>
            </w:tcBorders>
            <w:vAlign w:val="center"/>
          </w:tcPr>
          <w:p w14:paraId="5E6857A4" w14:textId="721F21AF" w:rsidR="00B17C18" w:rsidRPr="00C969D6" w:rsidRDefault="00B17C18" w:rsidP="00B17C18">
            <w:pPr>
              <w:spacing w:after="0"/>
              <w:rPr>
                <w:szCs w:val="22"/>
                <w:lang w:val="en-US"/>
              </w:rPr>
            </w:pPr>
          </w:p>
        </w:tc>
      </w:tr>
      <w:tr w:rsidR="00B17C18" w:rsidRPr="00C969D6" w14:paraId="15D1732B" w14:textId="77777777" w:rsidTr="00512E2B">
        <w:trPr>
          <w:jc w:val="center"/>
        </w:trPr>
        <w:tc>
          <w:tcPr>
            <w:tcW w:w="6065" w:type="dxa"/>
            <w:gridSpan w:val="2"/>
            <w:tcBorders>
              <w:left w:val="nil"/>
            </w:tcBorders>
            <w:vAlign w:val="center"/>
          </w:tcPr>
          <w:p w14:paraId="17585F0E" w14:textId="77777777" w:rsidR="00B17C18" w:rsidRPr="00C969D6" w:rsidRDefault="00B17C18" w:rsidP="00512E2B">
            <w:pPr>
              <w:rPr>
                <w:lang w:val="en-US"/>
              </w:rPr>
            </w:pPr>
          </w:p>
        </w:tc>
        <w:tc>
          <w:tcPr>
            <w:tcW w:w="3007" w:type="dxa"/>
            <w:vAlign w:val="center"/>
          </w:tcPr>
          <w:p w14:paraId="344352EF" w14:textId="77777777" w:rsidR="00B17C18" w:rsidRPr="00C969D6" w:rsidRDefault="00B17C18" w:rsidP="00512E2B">
            <w:pPr>
              <w:rPr>
                <w:lang w:val="en-US"/>
              </w:rPr>
            </w:pPr>
          </w:p>
        </w:tc>
      </w:tr>
      <w:tr w:rsidR="00B17C18" w:rsidRPr="00C969D6" w14:paraId="0BF4201C" w14:textId="77777777" w:rsidTr="00512E2B">
        <w:trPr>
          <w:trHeight w:val="385"/>
          <w:jc w:val="center"/>
        </w:trPr>
        <w:tc>
          <w:tcPr>
            <w:tcW w:w="2574" w:type="dxa"/>
            <w:vAlign w:val="center"/>
          </w:tcPr>
          <w:p w14:paraId="1F3BF205" w14:textId="77777777" w:rsidR="00B17C18" w:rsidRPr="00C969D6" w:rsidRDefault="00B17C18" w:rsidP="00995031">
            <w:pPr>
              <w:spacing w:after="0"/>
              <w:rPr>
                <w:b/>
                <w:bCs/>
              </w:rPr>
            </w:pPr>
            <w:r w:rsidRPr="00C969D6">
              <w:rPr>
                <w:b/>
                <w:bCs/>
              </w:rPr>
              <w:t>im QS-System gültig ab</w:t>
            </w:r>
          </w:p>
        </w:tc>
        <w:tc>
          <w:tcPr>
            <w:tcW w:w="3491" w:type="dxa"/>
            <w:vAlign w:val="center"/>
          </w:tcPr>
          <w:p w14:paraId="59C06289" w14:textId="77777777" w:rsidR="00B17C18" w:rsidRPr="00C969D6" w:rsidRDefault="00B17C18" w:rsidP="00995031">
            <w:pPr>
              <w:spacing w:after="0"/>
            </w:pPr>
          </w:p>
        </w:tc>
        <w:tc>
          <w:tcPr>
            <w:tcW w:w="3007" w:type="dxa"/>
            <w:vAlign w:val="center"/>
          </w:tcPr>
          <w:p w14:paraId="44910EDD" w14:textId="42EA77FC" w:rsidR="00B17C18" w:rsidRPr="00C969D6" w:rsidRDefault="00A224F9" w:rsidP="00995031">
            <w:pPr>
              <w:spacing w:after="0"/>
              <w:jc w:val="center"/>
            </w:pPr>
            <w:r>
              <w:t>23.05.2022</w:t>
            </w:r>
          </w:p>
        </w:tc>
      </w:tr>
      <w:tr w:rsidR="00B17C18" w:rsidRPr="00C969D6" w14:paraId="1F0C9F62" w14:textId="77777777" w:rsidTr="00512E2B">
        <w:trPr>
          <w:trHeight w:val="1218"/>
          <w:jc w:val="center"/>
        </w:trPr>
        <w:tc>
          <w:tcPr>
            <w:tcW w:w="2574" w:type="dxa"/>
            <w:tcBorders>
              <w:bottom w:val="single" w:sz="4" w:space="0" w:color="auto"/>
            </w:tcBorders>
            <w:vAlign w:val="center"/>
          </w:tcPr>
          <w:p w14:paraId="2F809443" w14:textId="77777777" w:rsidR="00B17C18" w:rsidRPr="00C969D6" w:rsidRDefault="00B17C18" w:rsidP="00995031">
            <w:pPr>
              <w:spacing w:after="0"/>
              <w:rPr>
                <w:b/>
                <w:bCs/>
              </w:rPr>
            </w:pPr>
            <w:r w:rsidRPr="00C969D6">
              <w:rPr>
                <w:b/>
                <w:bCs/>
              </w:rPr>
              <w:t>in Kraft gesetzt</w:t>
            </w:r>
          </w:p>
        </w:tc>
        <w:tc>
          <w:tcPr>
            <w:tcW w:w="3491" w:type="dxa"/>
            <w:vAlign w:val="center"/>
          </w:tcPr>
          <w:p w14:paraId="72C489C1" w14:textId="77777777" w:rsidR="00B17C18" w:rsidRPr="00C969D6" w:rsidRDefault="00B17C18" w:rsidP="00995031">
            <w:pPr>
              <w:spacing w:after="0"/>
              <w:jc w:val="center"/>
            </w:pPr>
          </w:p>
        </w:tc>
        <w:tc>
          <w:tcPr>
            <w:tcW w:w="3007" w:type="dxa"/>
            <w:vAlign w:val="center"/>
          </w:tcPr>
          <w:p w14:paraId="78E5B2E3" w14:textId="77777777" w:rsidR="00B17C18" w:rsidRPr="00C969D6" w:rsidRDefault="00B17C18" w:rsidP="00995031">
            <w:pPr>
              <w:spacing w:after="0"/>
              <w:jc w:val="center"/>
            </w:pPr>
          </w:p>
        </w:tc>
      </w:tr>
    </w:tbl>
    <w:p w14:paraId="424B4240" w14:textId="77777777" w:rsidR="00B17C18" w:rsidRPr="00C969D6" w:rsidRDefault="00B17C18"/>
    <w:p w14:paraId="5C396E4F" w14:textId="77777777" w:rsidR="00B17C18" w:rsidRPr="00C969D6" w:rsidRDefault="00B17C18"/>
    <w:p w14:paraId="2249BD78" w14:textId="77777777" w:rsidR="00F44CEE" w:rsidRPr="00C969D6" w:rsidRDefault="00F44CEE">
      <w:pPr>
        <w:pStyle w:val="SOPSOP-Anlagen"/>
      </w:pPr>
    </w:p>
    <w:p w14:paraId="01F6663C" w14:textId="77777777" w:rsidR="00855CFE" w:rsidRPr="00C969D6" w:rsidRDefault="00855CFE" w:rsidP="00855CFE">
      <w:pPr>
        <w:pStyle w:val="SOPSOP-Text"/>
        <w:ind w:left="0"/>
        <w:sectPr w:rsidR="00855CFE" w:rsidRPr="00C969D6" w:rsidSect="00B17C18">
          <w:footerReference w:type="default" r:id="rId8"/>
          <w:headerReference w:type="first" r:id="rId9"/>
          <w:footerReference w:type="first" r:id="rId10"/>
          <w:type w:val="continuous"/>
          <w:pgSz w:w="11906" w:h="16838" w:code="9"/>
          <w:pgMar w:top="1417" w:right="1417" w:bottom="1134" w:left="1417" w:header="709" w:footer="227" w:gutter="0"/>
          <w:cols w:space="708"/>
          <w:titlePg/>
          <w:docGrid w:linePitch="360"/>
        </w:sectPr>
      </w:pPr>
    </w:p>
    <w:p w14:paraId="64BCC3C4" w14:textId="77777777" w:rsidR="00C73761" w:rsidRPr="00C969D6" w:rsidRDefault="00C73761" w:rsidP="00297B9F">
      <w:pPr>
        <w:tabs>
          <w:tab w:val="left" w:pos="9026"/>
        </w:tabs>
        <w:jc w:val="center"/>
        <w:rPr>
          <w:i/>
        </w:rPr>
      </w:pPr>
      <w:r w:rsidRPr="00C969D6">
        <w:rPr>
          <w:i/>
        </w:rPr>
        <w:lastRenderedPageBreak/>
        <w:t>(KOPFBOGEN DER ZUSTÄNDIGEN BEHÖRDE)</w:t>
      </w:r>
    </w:p>
    <w:p w14:paraId="38AF2A58" w14:textId="77777777" w:rsidR="00EE18EE" w:rsidRPr="00C969D6" w:rsidRDefault="00EE18EE" w:rsidP="00137D05">
      <w:pPr>
        <w:jc w:val="center"/>
      </w:pPr>
      <w:r w:rsidRPr="00C969D6">
        <w:t>Briefkopf der ausstellenden Behörde</w:t>
      </w:r>
    </w:p>
    <w:p w14:paraId="32F85147" w14:textId="77777777" w:rsidR="00EE18EE" w:rsidRPr="00C969D6" w:rsidRDefault="00EE18EE" w:rsidP="00EE18EE"/>
    <w:p w14:paraId="7B52EC6D" w14:textId="77777777" w:rsidR="00EE18EE" w:rsidRPr="00C969D6" w:rsidRDefault="006F4389" w:rsidP="00137D05">
      <w:pPr>
        <w:pStyle w:val="berschrift2"/>
        <w:jc w:val="center"/>
        <w:rPr>
          <w:rFonts w:ascii="Arial" w:hAnsi="Arial" w:cs="Arial"/>
          <w:i w:val="0"/>
          <w:sz w:val="26"/>
          <w:szCs w:val="26"/>
        </w:rPr>
      </w:pPr>
      <w:r w:rsidRPr="00C969D6">
        <w:rPr>
          <w:rFonts w:ascii="Arial" w:hAnsi="Arial" w:cs="Arial"/>
          <w:i w:val="0"/>
          <w:sz w:val="26"/>
          <w:szCs w:val="26"/>
        </w:rPr>
        <w:t>ERLAUBNIS ZUM GRO</w:t>
      </w:r>
      <w:r w:rsidR="00744E76" w:rsidRPr="00C969D6">
        <w:rPr>
          <w:rFonts w:ascii="Arial" w:hAnsi="Arial" w:cs="Arial"/>
          <w:i w:val="0"/>
          <w:sz w:val="26"/>
          <w:szCs w:val="26"/>
        </w:rPr>
        <w:t>SS</w:t>
      </w:r>
      <w:r w:rsidRPr="00C969D6">
        <w:rPr>
          <w:rFonts w:ascii="Arial" w:hAnsi="Arial" w:cs="Arial"/>
          <w:i w:val="0"/>
          <w:sz w:val="26"/>
          <w:szCs w:val="26"/>
        </w:rPr>
        <w:t>HANDEL MIT ARZNEIMITTELN</w:t>
      </w:r>
    </w:p>
    <w:p w14:paraId="3745176C" w14:textId="77777777" w:rsidR="00EE18EE" w:rsidRPr="00C969D6" w:rsidRDefault="00EE18EE" w:rsidP="00EE18EE"/>
    <w:p w14:paraId="70A04D98" w14:textId="77777777" w:rsidR="008C7811" w:rsidRPr="00C969D6" w:rsidRDefault="00EE18EE" w:rsidP="008C7811">
      <w:pPr>
        <w:ind w:left="720" w:hanging="720"/>
        <w:jc w:val="both"/>
        <w:rPr>
          <w:lang w:val="da-DK"/>
        </w:rPr>
      </w:pPr>
      <w:r w:rsidRPr="00C969D6">
        <w:rPr>
          <w:lang w:val="da-DK"/>
        </w:rPr>
        <w:t>1.</w:t>
      </w:r>
      <w:r w:rsidRPr="00C969D6">
        <w:rPr>
          <w:lang w:val="da-DK"/>
        </w:rPr>
        <w:tab/>
        <w:t>Nummer der Erlaubnis/Aktenzeichen</w:t>
      </w:r>
    </w:p>
    <w:p w14:paraId="50CDA55F" w14:textId="77777777" w:rsidR="00EE18EE" w:rsidRPr="00C969D6" w:rsidRDefault="00244562" w:rsidP="008C7811">
      <w:pPr>
        <w:ind w:left="720" w:hanging="11"/>
        <w:jc w:val="both"/>
        <w:rPr>
          <w:i/>
          <w:color w:val="4F81BD" w:themeColor="accent1"/>
          <w:sz w:val="20"/>
          <w:lang w:val="da-DK"/>
        </w:rPr>
      </w:pPr>
      <w:r w:rsidRPr="00C969D6">
        <w:rPr>
          <w:i/>
          <w:color w:val="4F81BD" w:themeColor="accent1"/>
          <w:sz w:val="20"/>
          <w:lang w:val="da-DK"/>
        </w:rPr>
        <w:t>(siehe hierzu auch VAW 151107</w:t>
      </w:r>
      <w:r w:rsidR="00E52B66" w:rsidRPr="00C969D6">
        <w:rPr>
          <w:i/>
          <w:color w:val="4F81BD" w:themeColor="accent1"/>
          <w:sz w:val="20"/>
          <w:lang w:val="da-DK"/>
        </w:rPr>
        <w:t>, Pkt. 3.5.1)</w:t>
      </w:r>
    </w:p>
    <w:p w14:paraId="7C4E0FBD" w14:textId="77777777" w:rsidR="00EE18EE" w:rsidRPr="00C969D6" w:rsidRDefault="00EE18EE" w:rsidP="00EE18EE">
      <w:pPr>
        <w:rPr>
          <w:lang w:val="da-DK"/>
        </w:rPr>
      </w:pPr>
    </w:p>
    <w:p w14:paraId="59BECAE2" w14:textId="77777777" w:rsidR="00EE18EE" w:rsidRPr="00C969D6" w:rsidRDefault="00137D05" w:rsidP="00EE18EE">
      <w:pPr>
        <w:ind w:left="720" w:hanging="720"/>
        <w:jc w:val="both"/>
        <w:rPr>
          <w:lang w:val="da-DK"/>
        </w:rPr>
      </w:pPr>
      <w:r w:rsidRPr="00C969D6">
        <w:rPr>
          <w:lang w:val="da-DK"/>
        </w:rPr>
        <w:t>2.</w:t>
      </w:r>
      <w:r w:rsidRPr="00C969D6">
        <w:rPr>
          <w:lang w:val="da-DK"/>
        </w:rPr>
        <w:tab/>
        <w:t>Name der Erlaubnisinhaberin</w:t>
      </w:r>
      <w:r w:rsidR="00EE18EE" w:rsidRPr="00C969D6">
        <w:rPr>
          <w:lang w:val="da-DK"/>
        </w:rPr>
        <w:t>/des Erlaubnisinhabers</w:t>
      </w:r>
    </w:p>
    <w:p w14:paraId="077A1872" w14:textId="77777777" w:rsidR="00EE18EE" w:rsidRPr="00C969D6" w:rsidRDefault="00EE18EE" w:rsidP="00EE18EE">
      <w:pPr>
        <w:rPr>
          <w:lang w:val="da-DK"/>
        </w:rPr>
      </w:pPr>
    </w:p>
    <w:p w14:paraId="720886CE" w14:textId="77777777" w:rsidR="00EE18EE" w:rsidRPr="00C969D6" w:rsidRDefault="00EE18EE" w:rsidP="00EE18EE">
      <w:pPr>
        <w:rPr>
          <w:lang w:val="da-DK"/>
        </w:rPr>
      </w:pPr>
    </w:p>
    <w:p w14:paraId="4C289248" w14:textId="77777777" w:rsidR="00EE18EE" w:rsidRPr="00C969D6" w:rsidRDefault="00EE18EE" w:rsidP="00EE18EE">
      <w:pPr>
        <w:ind w:left="720" w:hanging="720"/>
        <w:jc w:val="both"/>
        <w:rPr>
          <w:lang w:val="da-DK"/>
        </w:rPr>
      </w:pPr>
      <w:r w:rsidRPr="00C969D6">
        <w:rPr>
          <w:lang w:val="da-DK"/>
        </w:rPr>
        <w:t>3.</w:t>
      </w:r>
      <w:r w:rsidRPr="00C969D6">
        <w:rPr>
          <w:lang w:val="da-DK"/>
        </w:rPr>
        <w:tab/>
        <w:t>Eingetragene Anschrift der Erlaubnisinhaberin/des Erlaubnisinhabers</w:t>
      </w:r>
    </w:p>
    <w:p w14:paraId="4B80C154" w14:textId="77777777" w:rsidR="00EE18EE" w:rsidRPr="00C969D6" w:rsidRDefault="00E52B66" w:rsidP="00244562">
      <w:pPr>
        <w:ind w:firstLine="709"/>
        <w:rPr>
          <w:color w:val="4F81BD" w:themeColor="accent1"/>
          <w:sz w:val="20"/>
          <w:lang w:val="da-DK"/>
        </w:rPr>
      </w:pPr>
      <w:r w:rsidRPr="00C969D6">
        <w:rPr>
          <w:color w:val="4F81BD" w:themeColor="accent1"/>
          <w:sz w:val="20"/>
          <w:lang w:val="da-DK"/>
        </w:rPr>
        <w:t>(</w:t>
      </w:r>
      <w:r w:rsidRPr="00C969D6">
        <w:rPr>
          <w:i/>
          <w:color w:val="4F81BD" w:themeColor="accent1"/>
          <w:sz w:val="20"/>
          <w:lang w:val="da-DK"/>
        </w:rPr>
        <w:t>E</w:t>
      </w:r>
      <w:r w:rsidR="008C7811" w:rsidRPr="00C969D6">
        <w:rPr>
          <w:i/>
          <w:color w:val="4F81BD" w:themeColor="accent1"/>
          <w:sz w:val="20"/>
          <w:lang w:val="da-DK"/>
        </w:rPr>
        <w:t>i</w:t>
      </w:r>
      <w:r w:rsidRPr="00C969D6">
        <w:rPr>
          <w:i/>
          <w:color w:val="4F81BD" w:themeColor="accent1"/>
          <w:sz w:val="20"/>
          <w:lang w:val="da-DK"/>
        </w:rPr>
        <w:t>ngetragener Sitz laut Handels- bzw. Gewerberegister )</w:t>
      </w:r>
    </w:p>
    <w:p w14:paraId="25857FF2" w14:textId="77777777" w:rsidR="00EE18EE" w:rsidRPr="00C969D6" w:rsidRDefault="00EE18EE" w:rsidP="00EE18EE">
      <w:pPr>
        <w:rPr>
          <w:lang w:val="da-DK"/>
        </w:rPr>
      </w:pPr>
    </w:p>
    <w:p w14:paraId="0D8A24E2" w14:textId="77777777" w:rsidR="00EE18EE" w:rsidRPr="00C969D6" w:rsidRDefault="00EE18EE" w:rsidP="00EE18EE">
      <w:pPr>
        <w:rPr>
          <w:lang w:val="da-DK"/>
        </w:rPr>
      </w:pPr>
      <w:r w:rsidRPr="00C969D6">
        <w:rPr>
          <w:lang w:val="da-DK"/>
        </w:rPr>
        <w:t>4.</w:t>
      </w:r>
      <w:r w:rsidRPr="00C969D6">
        <w:rPr>
          <w:lang w:val="da-DK"/>
        </w:rPr>
        <w:tab/>
        <w:t>Anschrift/en der Betriebs</w:t>
      </w:r>
      <w:r w:rsidR="00137D05" w:rsidRPr="00C969D6">
        <w:rPr>
          <w:lang w:val="da-DK"/>
        </w:rPr>
        <w:t>stätte/n der Erlaubnisinhaberin</w:t>
      </w:r>
      <w:r w:rsidRPr="00C969D6">
        <w:rPr>
          <w:lang w:val="da-DK"/>
        </w:rPr>
        <w:t>/des Erlaubnisinhabers</w:t>
      </w:r>
    </w:p>
    <w:p w14:paraId="07B5ADE6" w14:textId="77777777" w:rsidR="00EE18EE" w:rsidRPr="00C969D6" w:rsidRDefault="00EE18EE" w:rsidP="00EE18EE">
      <w:pPr>
        <w:spacing w:before="120"/>
        <w:ind w:left="720"/>
        <w:rPr>
          <w:i/>
          <w:color w:val="4F81BD" w:themeColor="accent1"/>
          <w:sz w:val="20"/>
        </w:rPr>
      </w:pPr>
      <w:r w:rsidRPr="00C969D6">
        <w:rPr>
          <w:i/>
          <w:color w:val="4F81BD" w:themeColor="accent1"/>
          <w:sz w:val="20"/>
        </w:rPr>
        <w:t>(Sämtliche Betriebsstätten sollten aufgeführt werden,</w:t>
      </w:r>
      <w:r w:rsidR="00244562" w:rsidRPr="00C969D6">
        <w:rPr>
          <w:i/>
          <w:color w:val="4F81BD" w:themeColor="accent1"/>
          <w:sz w:val="20"/>
        </w:rPr>
        <w:t xml:space="preserve"> </w:t>
      </w:r>
      <w:r w:rsidRPr="00C969D6">
        <w:rPr>
          <w:i/>
          <w:color w:val="4F81BD" w:themeColor="accent1"/>
          <w:sz w:val="20"/>
        </w:rPr>
        <w:t>sofern diese nicht durch separate Erlaubnisse abgedeckt sind.)</w:t>
      </w:r>
    </w:p>
    <w:p w14:paraId="5FDD0215" w14:textId="77777777" w:rsidR="00EE18EE" w:rsidRPr="00C969D6" w:rsidRDefault="00EE18EE" w:rsidP="00EE18EE">
      <w:pPr>
        <w:rPr>
          <w:lang w:val="da-DK"/>
        </w:rPr>
      </w:pPr>
    </w:p>
    <w:p w14:paraId="3CA5BBF1" w14:textId="77777777" w:rsidR="00EE18EE" w:rsidRPr="00C969D6" w:rsidRDefault="00EE18EE" w:rsidP="00EE18EE">
      <w:pPr>
        <w:rPr>
          <w:lang w:val="da-DK"/>
        </w:rPr>
      </w:pPr>
    </w:p>
    <w:p w14:paraId="3D27DE00" w14:textId="77777777" w:rsidR="00EE18EE" w:rsidRPr="00C969D6" w:rsidRDefault="00EE18EE" w:rsidP="00EE18EE">
      <w:r w:rsidRPr="00C969D6">
        <w:t>5.</w:t>
      </w:r>
      <w:r w:rsidRPr="00C969D6">
        <w:tab/>
        <w:t xml:space="preserve">Umfang der Erlaubnis (Bitte für jede unter Nr. 4 aufgeführte Betriebsstätte angeben) </w:t>
      </w:r>
    </w:p>
    <w:p w14:paraId="3D7C6A7C" w14:textId="77777777" w:rsidR="00EE18EE" w:rsidRPr="00C969D6" w:rsidRDefault="00EE18EE" w:rsidP="00EE18EE"/>
    <w:p w14:paraId="690DF1A2" w14:textId="77777777" w:rsidR="00EE18EE" w:rsidRPr="00C969D6" w:rsidRDefault="00EE18EE" w:rsidP="00EE18EE"/>
    <w:p w14:paraId="56FBC4D8" w14:textId="77777777" w:rsidR="00EE18EE" w:rsidRPr="00C969D6" w:rsidRDefault="00EE18EE" w:rsidP="00EE18EE">
      <w:pPr>
        <w:rPr>
          <w:lang w:val="da-DK"/>
        </w:rPr>
      </w:pPr>
      <w:r w:rsidRPr="00C969D6">
        <w:rPr>
          <w:lang w:val="da-DK"/>
        </w:rPr>
        <w:t>6.</w:t>
      </w:r>
      <w:r w:rsidRPr="00C969D6">
        <w:rPr>
          <w:lang w:val="da-DK"/>
        </w:rPr>
        <w:tab/>
        <w:t>Rechtsgrundlage der Erlaubniserteilung</w:t>
      </w:r>
    </w:p>
    <w:p w14:paraId="13BB6904" w14:textId="77777777" w:rsidR="00EE18EE" w:rsidRPr="00C969D6" w:rsidRDefault="00EE18EE" w:rsidP="00EE18EE">
      <w:pPr>
        <w:spacing w:before="240"/>
        <w:ind w:left="1418"/>
        <w:rPr>
          <w:lang w:val="da-DK"/>
        </w:rPr>
      </w:pPr>
      <w:r w:rsidRPr="00C969D6">
        <w:rPr>
          <w:lang w:val="da-DK"/>
        </w:rPr>
        <w:t>§ 52 a Absatz 1 des Gesetzes über den Verkehr mit Arzneimitteln (Arzneimittelgesetz - AMG) in gültiger Fassung</w:t>
      </w:r>
    </w:p>
    <w:p w14:paraId="17B86A10" w14:textId="77777777" w:rsidR="00EE18EE" w:rsidRPr="00C969D6" w:rsidRDefault="00EE18EE" w:rsidP="00EE18EE">
      <w:pPr>
        <w:rPr>
          <w:lang w:val="da-DK"/>
        </w:rPr>
      </w:pPr>
    </w:p>
    <w:p w14:paraId="18C9B6B7" w14:textId="77777777" w:rsidR="00EE18EE" w:rsidRPr="00C969D6" w:rsidRDefault="00EE18EE" w:rsidP="00EE18EE">
      <w:pPr>
        <w:ind w:left="720" w:hanging="720"/>
        <w:jc w:val="both"/>
      </w:pPr>
      <w:r w:rsidRPr="00C969D6">
        <w:rPr>
          <w:lang w:val="da-DK"/>
        </w:rPr>
        <w:t>7.</w:t>
      </w:r>
      <w:r w:rsidRPr="00C969D6">
        <w:rPr>
          <w:lang w:val="da-DK"/>
        </w:rPr>
        <w:tab/>
      </w:r>
      <w:r w:rsidRPr="00C969D6">
        <w:t>Name de</w:t>
      </w:r>
      <w:r w:rsidR="00297B9F" w:rsidRPr="00C969D6">
        <w:t>r verantwortlichen Bearbeiterin</w:t>
      </w:r>
      <w:r w:rsidRPr="00C969D6">
        <w:t>/des verantwortlichen Bearbeiters der zuständigen Behörde des Mitgliedstaates, welcher die Erlaubnis erteilt</w:t>
      </w:r>
    </w:p>
    <w:p w14:paraId="0D73483A" w14:textId="42778707" w:rsidR="00EE18EE" w:rsidRPr="00C969D6" w:rsidRDefault="00535856" w:rsidP="00535856">
      <w:pPr>
        <w:spacing w:before="120"/>
        <w:ind w:left="720"/>
      </w:pPr>
      <w:r w:rsidRPr="00C969D6">
        <w:rPr>
          <w:i/>
          <w:color w:val="4F81BD" w:themeColor="accent1"/>
          <w:sz w:val="20"/>
        </w:rPr>
        <w:t>(Name, Vorname)</w:t>
      </w:r>
    </w:p>
    <w:p w14:paraId="1AA67FF6" w14:textId="77777777" w:rsidR="00EE18EE" w:rsidRPr="00C969D6" w:rsidRDefault="00EE18EE" w:rsidP="00EE18EE"/>
    <w:p w14:paraId="0087BE43" w14:textId="77777777" w:rsidR="00EE18EE" w:rsidRPr="00C969D6" w:rsidRDefault="00EE18EE" w:rsidP="00EE18EE">
      <w:r w:rsidRPr="00C969D6">
        <w:t>8.</w:t>
      </w:r>
      <w:r w:rsidRPr="00C969D6">
        <w:tab/>
        <w:t>Unterschrift</w:t>
      </w:r>
    </w:p>
    <w:p w14:paraId="729AC529" w14:textId="77777777" w:rsidR="00EE18EE" w:rsidRPr="00C969D6" w:rsidRDefault="00EE18EE" w:rsidP="00EE18EE"/>
    <w:p w14:paraId="368AB846" w14:textId="77777777" w:rsidR="00EE18EE" w:rsidRPr="00C969D6" w:rsidRDefault="00EE18EE" w:rsidP="00EE18EE"/>
    <w:p w14:paraId="02CC168C" w14:textId="77777777" w:rsidR="00EE18EE" w:rsidRPr="00C969D6" w:rsidRDefault="00EE18EE" w:rsidP="00EE18EE">
      <w:r w:rsidRPr="00C969D6">
        <w:t>9.</w:t>
      </w:r>
      <w:r w:rsidRPr="00C969D6">
        <w:tab/>
        <w:t>Datum</w:t>
      </w:r>
    </w:p>
    <w:p w14:paraId="6A89A66A" w14:textId="77777777" w:rsidR="00EE18EE" w:rsidRPr="00C969D6" w:rsidRDefault="00EE18EE" w:rsidP="00EE18EE"/>
    <w:p w14:paraId="3DC21B22" w14:textId="77777777" w:rsidR="00297B9F" w:rsidRPr="00C969D6" w:rsidRDefault="00297B9F" w:rsidP="00EE18EE"/>
    <w:p w14:paraId="5A97C409" w14:textId="77777777" w:rsidR="00EE18EE" w:rsidRPr="00C969D6" w:rsidRDefault="00EE18EE" w:rsidP="00EE18EE"/>
    <w:p w14:paraId="0B488190" w14:textId="77777777" w:rsidR="00297B9F" w:rsidRPr="00C969D6" w:rsidRDefault="00DF6486" w:rsidP="00297B9F">
      <w:pPr>
        <w:tabs>
          <w:tab w:val="left" w:pos="540"/>
          <w:tab w:val="left" w:pos="3240"/>
          <w:tab w:val="left" w:pos="4500"/>
        </w:tabs>
        <w:spacing w:after="240"/>
        <w:ind w:left="4502" w:hanging="4502"/>
      </w:pPr>
      <w:r w:rsidRPr="00C969D6">
        <w:br w:type="page"/>
      </w:r>
      <w:r w:rsidR="00EE18EE" w:rsidRPr="00C969D6">
        <w:lastRenderedPageBreak/>
        <w:t>10.</w:t>
      </w:r>
      <w:r w:rsidR="00EE18EE" w:rsidRPr="00C969D6">
        <w:tab/>
      </w:r>
      <w:r w:rsidR="00297B9F" w:rsidRPr="00C969D6">
        <w:t>Beigefügte Anlagen:</w:t>
      </w:r>
    </w:p>
    <w:p w14:paraId="779F2130" w14:textId="55000C6C" w:rsidR="0020330E" w:rsidRPr="00C969D6" w:rsidRDefault="0020330E" w:rsidP="00DD1FCC">
      <w:pPr>
        <w:spacing w:before="120"/>
        <w:ind w:left="567"/>
        <w:rPr>
          <w:i/>
          <w:color w:val="4F81BD" w:themeColor="accent1"/>
          <w:sz w:val="20"/>
          <w:szCs w:val="18"/>
        </w:rPr>
      </w:pPr>
      <w:r w:rsidRPr="00C969D6">
        <w:rPr>
          <w:i/>
          <w:color w:val="4F81BD" w:themeColor="accent1"/>
          <w:sz w:val="20"/>
          <w:szCs w:val="18"/>
        </w:rPr>
        <w:t>(Bei mehreren Betriebsstätten kann die Anlage 1 entsprechend num</w:t>
      </w:r>
      <w:r w:rsidR="00FC3D54" w:rsidRPr="00C969D6">
        <w:rPr>
          <w:i/>
          <w:color w:val="4F81BD" w:themeColor="accent1"/>
          <w:sz w:val="20"/>
          <w:szCs w:val="18"/>
        </w:rPr>
        <w:t>m</w:t>
      </w:r>
      <w:r w:rsidRPr="00C969D6">
        <w:rPr>
          <w:i/>
          <w:color w:val="4F81BD" w:themeColor="accent1"/>
          <w:sz w:val="20"/>
          <w:szCs w:val="18"/>
        </w:rPr>
        <w:t>eriert werden, so dass der Umfang der erlaubten Tätigkeiten pro Betriebsstätte eindeutig erfasst wird (z. B. 1a, 1b, 1c</w:t>
      </w:r>
      <w:r w:rsidR="00535856" w:rsidRPr="00C969D6">
        <w:rPr>
          <w:i/>
          <w:color w:val="4F81BD" w:themeColor="accent1"/>
          <w:sz w:val="20"/>
          <w:szCs w:val="18"/>
        </w:rPr>
        <w:t xml:space="preserve"> etc.</w:t>
      </w:r>
      <w:r w:rsidRPr="00C969D6">
        <w:rPr>
          <w:i/>
          <w:color w:val="4F81BD" w:themeColor="accent1"/>
          <w:sz w:val="20"/>
          <w:szCs w:val="18"/>
        </w:rPr>
        <w:t xml:space="preserve">). Dies ist </w:t>
      </w:r>
      <w:r w:rsidR="00B435F8" w:rsidRPr="00C969D6">
        <w:rPr>
          <w:i/>
          <w:color w:val="4F81BD" w:themeColor="accent1"/>
          <w:sz w:val="20"/>
          <w:szCs w:val="18"/>
        </w:rPr>
        <w:t xml:space="preserve">in </w:t>
      </w:r>
      <w:r w:rsidRPr="00C969D6">
        <w:rPr>
          <w:i/>
          <w:color w:val="4F81BD" w:themeColor="accent1"/>
          <w:sz w:val="20"/>
          <w:szCs w:val="18"/>
        </w:rPr>
        <w:t>konsequenter Weise auf alle Anlagen analog anzuwenden.</w:t>
      </w:r>
      <w:r w:rsidR="00DD1FCC" w:rsidRPr="00C969D6">
        <w:rPr>
          <w:i/>
          <w:color w:val="4F81BD" w:themeColor="accent1"/>
          <w:sz w:val="20"/>
          <w:szCs w:val="18"/>
        </w:rPr>
        <w:t>)</w:t>
      </w:r>
      <w:r w:rsidRPr="00C969D6">
        <w:rPr>
          <w:i/>
          <w:color w:val="4F81BD" w:themeColor="accent1"/>
          <w:sz w:val="20"/>
          <w:szCs w:val="18"/>
        </w:rPr>
        <w:t xml:space="preserve"> </w:t>
      </w:r>
    </w:p>
    <w:p w14:paraId="2EC93144" w14:textId="77777777" w:rsidR="0020330E" w:rsidRPr="00C969D6" w:rsidRDefault="0020330E" w:rsidP="00297B9F">
      <w:pPr>
        <w:tabs>
          <w:tab w:val="left" w:pos="540"/>
          <w:tab w:val="left" w:pos="3240"/>
          <w:tab w:val="left" w:pos="4500"/>
        </w:tabs>
        <w:spacing w:after="240"/>
        <w:ind w:left="4502" w:hanging="4502"/>
      </w:pPr>
    </w:p>
    <w:p w14:paraId="7773B6DF" w14:textId="4DA16C54" w:rsidR="00EE18EE" w:rsidRPr="00C969D6" w:rsidRDefault="00297B9F" w:rsidP="00297B9F">
      <w:pPr>
        <w:tabs>
          <w:tab w:val="left" w:pos="540"/>
          <w:tab w:val="left" w:pos="993"/>
          <w:tab w:val="left" w:pos="2552"/>
        </w:tabs>
        <w:ind w:left="4500" w:hanging="4500"/>
      </w:pPr>
      <w:r w:rsidRPr="00C969D6">
        <w:tab/>
      </w:r>
      <w:sdt>
        <w:sdtPr>
          <w:id w:val="-682823062"/>
          <w14:checkbox>
            <w14:checked w14:val="1"/>
            <w14:checkedState w14:val="2612" w14:font="MS Gothic"/>
            <w14:uncheckedState w14:val="2610" w14:font="MS Gothic"/>
          </w14:checkbox>
        </w:sdtPr>
        <w:sdtEndPr/>
        <w:sdtContent>
          <w:r w:rsidR="00535856" w:rsidRPr="00C969D6">
            <w:rPr>
              <w:rFonts w:ascii="MS Gothic" w:eastAsia="MS Gothic" w:hAnsi="MS Gothic" w:hint="eastAsia"/>
            </w:rPr>
            <w:t>☒</w:t>
          </w:r>
        </w:sdtContent>
      </w:sdt>
      <w:r w:rsidRPr="00C969D6">
        <w:tab/>
        <w:t>Anlage 1</w:t>
      </w:r>
      <w:r w:rsidRPr="00C969D6">
        <w:tab/>
      </w:r>
      <w:r w:rsidR="00EE18EE" w:rsidRPr="00C969D6">
        <w:t>Umfang der Erlaubnis</w:t>
      </w:r>
    </w:p>
    <w:p w14:paraId="2D3B798E" w14:textId="6FC060AB" w:rsidR="00EE18EE" w:rsidRPr="00C969D6" w:rsidRDefault="00EE18EE" w:rsidP="00297B9F">
      <w:pPr>
        <w:tabs>
          <w:tab w:val="left" w:pos="540"/>
          <w:tab w:val="left" w:pos="992"/>
          <w:tab w:val="left" w:pos="2552"/>
        </w:tabs>
        <w:ind w:left="2552" w:hanging="3933"/>
      </w:pPr>
      <w:r w:rsidRPr="00C969D6">
        <w:tab/>
      </w:r>
      <w:sdt>
        <w:sdtPr>
          <w:id w:val="1158191210"/>
          <w14:checkbox>
            <w14:checked w14:val="0"/>
            <w14:checkedState w14:val="2612" w14:font="MS Gothic"/>
            <w14:uncheckedState w14:val="2610" w14:font="MS Gothic"/>
          </w14:checkbox>
        </w:sdtPr>
        <w:sdtEndPr/>
        <w:sdtContent>
          <w:r w:rsidR="00535856" w:rsidRPr="00C969D6">
            <w:rPr>
              <w:rFonts w:ascii="MS Gothic" w:eastAsia="MS Gothic" w:hAnsi="MS Gothic" w:hint="eastAsia"/>
            </w:rPr>
            <w:t>☐</w:t>
          </w:r>
        </w:sdtContent>
      </w:sdt>
      <w:r w:rsidR="00297B9F" w:rsidRPr="00C969D6">
        <w:tab/>
      </w:r>
      <w:r w:rsidRPr="00C969D6">
        <w:t>Anlage 2</w:t>
      </w:r>
      <w:r w:rsidRPr="00C969D6">
        <w:tab/>
        <w:t>(Optional) Anschrift/en und Erlaubnisnum</w:t>
      </w:r>
      <w:r w:rsidR="00297B9F" w:rsidRPr="00C969D6">
        <w:t xml:space="preserve">mer/n der </w:t>
      </w:r>
      <w:r w:rsidRPr="00C969D6">
        <w:t xml:space="preserve">Betriebsstätte/n beauftragter Großhändler </w:t>
      </w:r>
    </w:p>
    <w:p w14:paraId="5DB30FD4" w14:textId="3B0878A3" w:rsidR="00EE18EE" w:rsidRPr="00C969D6" w:rsidRDefault="00EE18EE" w:rsidP="00297B9F">
      <w:pPr>
        <w:tabs>
          <w:tab w:val="left" w:pos="540"/>
          <w:tab w:val="left" w:pos="992"/>
          <w:tab w:val="left" w:pos="2552"/>
        </w:tabs>
        <w:ind w:left="4500" w:hanging="4500"/>
      </w:pPr>
      <w:r w:rsidRPr="00C969D6">
        <w:tab/>
      </w:r>
      <w:sdt>
        <w:sdtPr>
          <w:id w:val="-920021664"/>
          <w14:checkbox>
            <w14:checked w14:val="0"/>
            <w14:checkedState w14:val="2612" w14:font="MS Gothic"/>
            <w14:uncheckedState w14:val="2610" w14:font="MS Gothic"/>
          </w14:checkbox>
        </w:sdtPr>
        <w:sdtEndPr/>
        <w:sdtContent>
          <w:r w:rsidR="00535856" w:rsidRPr="00C969D6">
            <w:rPr>
              <w:rFonts w:ascii="MS Gothic" w:eastAsia="MS Gothic" w:hAnsi="MS Gothic" w:hint="eastAsia"/>
            </w:rPr>
            <w:t>☐</w:t>
          </w:r>
        </w:sdtContent>
      </w:sdt>
      <w:r w:rsidRPr="00C969D6">
        <w:tab/>
        <w:t xml:space="preserve">Anlage 3 </w:t>
      </w:r>
      <w:r w:rsidRPr="00C969D6">
        <w:tab/>
        <w:t xml:space="preserve">(Optional) Name der Verantwortlichen Person(en) </w:t>
      </w:r>
    </w:p>
    <w:p w14:paraId="397330A7" w14:textId="57AA3D88" w:rsidR="00EE18EE" w:rsidRPr="00C969D6" w:rsidRDefault="00EE18EE" w:rsidP="00297B9F">
      <w:pPr>
        <w:tabs>
          <w:tab w:val="left" w:pos="540"/>
          <w:tab w:val="left" w:pos="992"/>
          <w:tab w:val="left" w:pos="2552"/>
        </w:tabs>
        <w:ind w:left="2552" w:hanging="2376"/>
      </w:pPr>
      <w:r w:rsidRPr="00C969D6">
        <w:tab/>
      </w:r>
      <w:sdt>
        <w:sdtPr>
          <w:id w:val="100695014"/>
          <w14:checkbox>
            <w14:checked w14:val="0"/>
            <w14:checkedState w14:val="2612" w14:font="MS Gothic"/>
            <w14:uncheckedState w14:val="2610" w14:font="MS Gothic"/>
          </w14:checkbox>
        </w:sdtPr>
        <w:sdtEndPr/>
        <w:sdtContent>
          <w:r w:rsidR="00535856" w:rsidRPr="00C969D6">
            <w:rPr>
              <w:rFonts w:ascii="MS Gothic" w:eastAsia="MS Gothic" w:hAnsi="MS Gothic" w:hint="eastAsia"/>
            </w:rPr>
            <w:t>☐</w:t>
          </w:r>
        </w:sdtContent>
      </w:sdt>
      <w:r w:rsidRPr="00C969D6">
        <w:tab/>
        <w:t>Anlage 4</w:t>
      </w:r>
      <w:r w:rsidRPr="00C969D6">
        <w:tab/>
        <w:t>(Optional) Datum der Insp</w:t>
      </w:r>
      <w:r w:rsidR="00297B9F" w:rsidRPr="00C969D6">
        <w:t xml:space="preserve">ektion, auf deren Grundlage die </w:t>
      </w:r>
      <w:r w:rsidRPr="00C969D6">
        <w:t>Erlaubnis erteilt wurde</w:t>
      </w:r>
    </w:p>
    <w:p w14:paraId="131E3B15" w14:textId="2A7F498A" w:rsidR="00297B9F" w:rsidRPr="00C969D6" w:rsidRDefault="00297B9F" w:rsidP="00297B9F">
      <w:pPr>
        <w:tabs>
          <w:tab w:val="left" w:pos="540"/>
          <w:tab w:val="left" w:pos="992"/>
          <w:tab w:val="left" w:pos="2552"/>
        </w:tabs>
        <w:ind w:left="2552" w:hanging="2376"/>
      </w:pPr>
      <w:r w:rsidRPr="00C969D6">
        <w:tab/>
      </w:r>
      <w:sdt>
        <w:sdtPr>
          <w:id w:val="2098360094"/>
          <w14:checkbox>
            <w14:checked w14:val="0"/>
            <w14:checkedState w14:val="2612" w14:font="MS Gothic"/>
            <w14:uncheckedState w14:val="2610" w14:font="MS Gothic"/>
          </w14:checkbox>
        </w:sdtPr>
        <w:sdtEndPr/>
        <w:sdtContent>
          <w:r w:rsidR="00535856" w:rsidRPr="00C969D6">
            <w:rPr>
              <w:rFonts w:ascii="MS Gothic" w:eastAsia="MS Gothic" w:hAnsi="MS Gothic" w:hint="eastAsia"/>
            </w:rPr>
            <w:t>☐</w:t>
          </w:r>
        </w:sdtContent>
      </w:sdt>
      <w:r w:rsidR="00EE18EE" w:rsidRPr="00C969D6">
        <w:tab/>
        <w:t>Anlage 5</w:t>
      </w:r>
      <w:r w:rsidR="00EE18EE" w:rsidRPr="00C969D6">
        <w:tab/>
        <w:t>(Optional) Weitere Regel</w:t>
      </w:r>
      <w:r w:rsidRPr="00C969D6">
        <w:t>ungen, basierend auf nationalen Rechtsvorschriften</w:t>
      </w:r>
    </w:p>
    <w:p w14:paraId="09CD41E4" w14:textId="77777777" w:rsidR="00EE18EE" w:rsidRPr="00C969D6" w:rsidRDefault="00297B9F" w:rsidP="00551634">
      <w:pPr>
        <w:tabs>
          <w:tab w:val="left" w:pos="540"/>
          <w:tab w:val="left" w:pos="992"/>
          <w:tab w:val="left" w:pos="2552"/>
        </w:tabs>
        <w:rPr>
          <w:bCs/>
          <w:i/>
          <w:sz w:val="18"/>
          <w:szCs w:val="18"/>
        </w:rPr>
      </w:pPr>
      <w:r w:rsidRPr="00C969D6">
        <w:br w:type="page"/>
      </w:r>
      <w:r w:rsidR="00EE18EE" w:rsidRPr="00C969D6">
        <w:rPr>
          <w:bCs/>
          <w:i/>
          <w:sz w:val="18"/>
          <w:szCs w:val="18"/>
        </w:rPr>
        <w:lastRenderedPageBreak/>
        <w:t>ANLAGE 1</w:t>
      </w:r>
    </w:p>
    <w:p w14:paraId="22657037" w14:textId="77777777" w:rsidR="00551634" w:rsidRPr="00C969D6" w:rsidRDefault="00EE18EE" w:rsidP="00551634">
      <w:pPr>
        <w:jc w:val="center"/>
        <w:rPr>
          <w:b/>
          <w:bCs/>
        </w:rPr>
      </w:pPr>
      <w:r w:rsidRPr="00C969D6">
        <w:rPr>
          <w:b/>
          <w:bCs/>
          <w:sz w:val="26"/>
          <w:szCs w:val="26"/>
        </w:rPr>
        <w:t>UMFANG DER ERLAUBNIS</w:t>
      </w:r>
    </w:p>
    <w:p w14:paraId="0807BB4D" w14:textId="77777777" w:rsidR="005A006D" w:rsidRPr="00C969D6" w:rsidRDefault="005A006D" w:rsidP="00EE18EE">
      <w:pPr>
        <w:spacing w:before="120"/>
        <w:rPr>
          <w:sz w:val="18"/>
          <w:szCs w:val="18"/>
        </w:rPr>
      </w:pPr>
    </w:p>
    <w:p w14:paraId="2BA9361E" w14:textId="77777777" w:rsidR="00EE18EE" w:rsidRPr="00C969D6" w:rsidRDefault="00EE18EE" w:rsidP="00535856">
      <w:pPr>
        <w:widowControl w:val="0"/>
        <w:spacing w:before="120"/>
        <w:rPr>
          <w:sz w:val="18"/>
          <w:szCs w:val="18"/>
        </w:rPr>
      </w:pPr>
      <w:r w:rsidRPr="00C969D6">
        <w:rPr>
          <w:sz w:val="18"/>
          <w:szCs w:val="18"/>
        </w:rPr>
        <w:t xml:space="preserve">Name und Anschrift der Betriebsstätte: </w:t>
      </w:r>
    </w:p>
    <w:p w14:paraId="3E5040B3" w14:textId="4F546C4F" w:rsidR="003A5492" w:rsidRPr="00C969D6" w:rsidRDefault="009C20E5" w:rsidP="009C20E5">
      <w:pPr>
        <w:widowControl w:val="0"/>
        <w:jc w:val="both"/>
        <w:rPr>
          <w:i/>
          <w:color w:val="4F81BD" w:themeColor="accent1"/>
          <w:sz w:val="18"/>
          <w:szCs w:val="18"/>
        </w:rPr>
      </w:pPr>
      <w:r w:rsidRPr="00C969D6">
        <w:rPr>
          <w:i/>
          <w:color w:val="4F81BD" w:themeColor="accent1"/>
          <w:sz w:val="18"/>
          <w:szCs w:val="18"/>
        </w:rPr>
        <w:t>Hier können genauere Angaben wie Gebäudebezeichnungen oder Raumnummern erfolgen.</w:t>
      </w:r>
    </w:p>
    <w:p w14:paraId="27CEF5A3" w14:textId="77777777" w:rsidR="003A5492" w:rsidRPr="00C969D6" w:rsidRDefault="003A5492" w:rsidP="00535856">
      <w:pPr>
        <w:widowControl w:val="0"/>
        <w:spacing w:before="120"/>
        <w:rPr>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A006D" w:rsidRPr="00C969D6" w14:paraId="1B1F7FD3" w14:textId="77777777" w:rsidTr="005A006D">
        <w:trPr>
          <w:jc w:val="center"/>
        </w:trPr>
        <w:tc>
          <w:tcPr>
            <w:tcW w:w="9072" w:type="dxa"/>
          </w:tcPr>
          <w:p w14:paraId="12F00D4B" w14:textId="77777777" w:rsidR="005A006D" w:rsidRPr="00C969D6" w:rsidRDefault="005A006D" w:rsidP="00535856">
            <w:pPr>
              <w:pStyle w:val="berschrift3"/>
              <w:keepNext w:val="0"/>
              <w:widowControl w:val="0"/>
              <w:spacing w:before="180"/>
              <w:rPr>
                <w:rFonts w:ascii="Arial" w:hAnsi="Arial" w:cs="Arial"/>
                <w:color w:val="000000"/>
              </w:rPr>
            </w:pPr>
            <w:r w:rsidRPr="00C969D6">
              <w:rPr>
                <w:rFonts w:ascii="Arial" w:hAnsi="Arial" w:cs="Arial"/>
                <w:color w:val="000000"/>
              </w:rPr>
              <w:t>1. ARZNEIMITTEL</w:t>
            </w:r>
          </w:p>
          <w:p w14:paraId="1E3AC320" w14:textId="627AEC27" w:rsidR="005A006D" w:rsidRPr="00C969D6" w:rsidRDefault="005A006D" w:rsidP="00535856">
            <w:pPr>
              <w:widowControl w:val="0"/>
              <w:spacing w:before="120"/>
              <w:rPr>
                <w:sz w:val="18"/>
                <w:szCs w:val="18"/>
              </w:rPr>
            </w:pPr>
            <w:r w:rsidRPr="00C969D6">
              <w:t xml:space="preserve">     </w:t>
            </w:r>
            <w:sdt>
              <w:sdtPr>
                <w:rPr>
                  <w:sz w:val="18"/>
                  <w:szCs w:val="18"/>
                </w:rPr>
                <w:id w:val="1269892851"/>
                <w14:checkbox>
                  <w14:checked w14:val="0"/>
                  <w14:checkedState w14:val="2612" w14:font="MS Gothic"/>
                  <w14:uncheckedState w14:val="2610" w14:font="MS Gothic"/>
                </w14:checkbox>
              </w:sdtPr>
              <w:sdtEndPr/>
              <w:sdtContent>
                <w:r w:rsidR="003A5492" w:rsidRPr="00C969D6">
                  <w:rPr>
                    <w:rFonts w:ascii="MS Gothic" w:eastAsia="MS Gothic" w:hAnsi="MS Gothic" w:hint="eastAsia"/>
                    <w:sz w:val="18"/>
                    <w:szCs w:val="18"/>
                  </w:rPr>
                  <w:t>☐</w:t>
                </w:r>
              </w:sdtContent>
            </w:sdt>
            <w:r w:rsidRPr="00C969D6">
              <w:rPr>
                <w:sz w:val="18"/>
                <w:szCs w:val="18"/>
              </w:rPr>
              <w:t xml:space="preserve"> Humanarzneimittel                           </w:t>
            </w:r>
            <w:sdt>
              <w:sdtPr>
                <w:rPr>
                  <w:sz w:val="18"/>
                  <w:szCs w:val="18"/>
                </w:rPr>
                <w:id w:val="-808312514"/>
                <w14:checkbox>
                  <w14:checked w14:val="0"/>
                  <w14:checkedState w14:val="2612" w14:font="MS Gothic"/>
                  <w14:uncheckedState w14:val="2610" w14:font="MS Gothic"/>
                </w14:checkbox>
              </w:sdtPr>
              <w:sdtEndPr/>
              <w:sdtContent>
                <w:r w:rsidR="003A5492" w:rsidRPr="00C969D6">
                  <w:rPr>
                    <w:rFonts w:ascii="MS Gothic" w:eastAsia="MS Gothic" w:hAnsi="MS Gothic" w:hint="eastAsia"/>
                    <w:sz w:val="18"/>
                    <w:szCs w:val="18"/>
                  </w:rPr>
                  <w:t>☐</w:t>
                </w:r>
              </w:sdtContent>
            </w:sdt>
            <w:r w:rsidRPr="00C969D6">
              <w:rPr>
                <w:sz w:val="18"/>
                <w:szCs w:val="18"/>
              </w:rPr>
              <w:t xml:space="preserve"> </w:t>
            </w:r>
            <w:r w:rsidR="00BD1EBD" w:rsidRPr="00C969D6">
              <w:rPr>
                <w:sz w:val="18"/>
                <w:szCs w:val="18"/>
              </w:rPr>
              <w:t>Tier</w:t>
            </w:r>
            <w:r w:rsidRPr="00C969D6">
              <w:rPr>
                <w:sz w:val="18"/>
                <w:szCs w:val="18"/>
              </w:rPr>
              <w:t>arzneimittel</w:t>
            </w:r>
          </w:p>
          <w:p w14:paraId="4F5C6409" w14:textId="7702BE93" w:rsidR="005A006D" w:rsidRPr="00C969D6" w:rsidRDefault="005A006D" w:rsidP="00535856">
            <w:pPr>
              <w:widowControl w:val="0"/>
              <w:spacing w:before="180"/>
              <w:rPr>
                <w:sz w:val="18"/>
                <w:szCs w:val="18"/>
              </w:rPr>
            </w:pPr>
            <w:r w:rsidRPr="00C969D6">
              <w:rPr>
                <w:b/>
                <w:bCs/>
                <w:sz w:val="18"/>
                <w:szCs w:val="18"/>
              </w:rPr>
              <w:t xml:space="preserve">1.1 </w:t>
            </w:r>
            <w:sdt>
              <w:sdtPr>
                <w:rPr>
                  <w:b/>
                  <w:bCs/>
                  <w:sz w:val="18"/>
                  <w:szCs w:val="18"/>
                </w:rPr>
                <w:id w:val="1444725470"/>
                <w14:checkbox>
                  <w14:checked w14:val="0"/>
                  <w14:checkedState w14:val="2612" w14:font="MS Gothic"/>
                  <w14:uncheckedState w14:val="2610" w14:font="MS Gothic"/>
                </w14:checkbox>
              </w:sdtPr>
              <w:sdtEndPr/>
              <w:sdtContent>
                <w:r w:rsidR="003A5492" w:rsidRPr="00C969D6">
                  <w:rPr>
                    <w:rFonts w:ascii="MS Gothic" w:eastAsia="MS Gothic" w:hAnsi="MS Gothic" w:hint="eastAsia"/>
                    <w:b/>
                    <w:bCs/>
                    <w:sz w:val="18"/>
                    <w:szCs w:val="18"/>
                  </w:rPr>
                  <w:t>☐</w:t>
                </w:r>
              </w:sdtContent>
            </w:sdt>
            <w:r w:rsidRPr="00C969D6">
              <w:rPr>
                <w:sz w:val="18"/>
                <w:szCs w:val="18"/>
              </w:rPr>
              <w:t xml:space="preserve"> mit Erlaubnis zum Inverkehrbringen in einem Staat des Europäischen Wirtschaftsraumes </w:t>
            </w:r>
          </w:p>
          <w:p w14:paraId="26769D10" w14:textId="717C5C36" w:rsidR="005A006D" w:rsidRPr="00C969D6" w:rsidRDefault="005A006D" w:rsidP="00535856">
            <w:pPr>
              <w:widowControl w:val="0"/>
              <w:tabs>
                <w:tab w:val="left" w:pos="578"/>
              </w:tabs>
              <w:rPr>
                <w:sz w:val="18"/>
                <w:szCs w:val="18"/>
              </w:rPr>
            </w:pPr>
            <w:r w:rsidRPr="00C969D6">
              <w:rPr>
                <w:b/>
                <w:bCs/>
                <w:sz w:val="18"/>
                <w:szCs w:val="18"/>
              </w:rPr>
              <w:t xml:space="preserve">1.2 </w:t>
            </w:r>
            <w:sdt>
              <w:sdtPr>
                <w:rPr>
                  <w:b/>
                  <w:bCs/>
                  <w:sz w:val="18"/>
                  <w:szCs w:val="18"/>
                </w:rPr>
                <w:id w:val="1106850625"/>
                <w14:checkbox>
                  <w14:checked w14:val="0"/>
                  <w14:checkedState w14:val="2612" w14:font="MS Gothic"/>
                  <w14:uncheckedState w14:val="2610" w14:font="MS Gothic"/>
                </w14:checkbox>
              </w:sdtPr>
              <w:sdtEndPr/>
              <w:sdtContent>
                <w:r w:rsidR="003A5492" w:rsidRPr="00C969D6">
                  <w:rPr>
                    <w:rFonts w:ascii="MS Gothic" w:eastAsia="MS Gothic" w:hAnsi="MS Gothic" w:hint="eastAsia"/>
                    <w:b/>
                    <w:bCs/>
                    <w:sz w:val="18"/>
                    <w:szCs w:val="18"/>
                  </w:rPr>
                  <w:t>☐</w:t>
                </w:r>
              </w:sdtContent>
            </w:sdt>
            <w:r w:rsidRPr="00C969D6">
              <w:rPr>
                <w:sz w:val="18"/>
                <w:szCs w:val="18"/>
              </w:rPr>
              <w:t xml:space="preserve"> ohne Erlaubnis zum Inverkehrbringen in einem Staat des Europäischen Wirtschaftsraumes (EWR), die </w:t>
            </w:r>
            <w:r w:rsidR="00662246" w:rsidRPr="00C969D6">
              <w:rPr>
                <w:sz w:val="18"/>
                <w:szCs w:val="18"/>
              </w:rPr>
              <w:tab/>
            </w:r>
            <w:r w:rsidRPr="00C969D6">
              <w:rPr>
                <w:sz w:val="18"/>
                <w:szCs w:val="18"/>
              </w:rPr>
              <w:t xml:space="preserve">im EWR in Verkehr gebracht werden (Befreiung von der Pflicht zur Zulassung)* </w:t>
            </w:r>
          </w:p>
          <w:p w14:paraId="2F7448F4" w14:textId="0A1BDCBB" w:rsidR="005A006D" w:rsidRPr="00C969D6" w:rsidRDefault="005A006D" w:rsidP="00535856">
            <w:pPr>
              <w:widowControl w:val="0"/>
              <w:tabs>
                <w:tab w:val="left" w:pos="578"/>
              </w:tabs>
              <w:spacing w:after="180"/>
              <w:rPr>
                <w:sz w:val="18"/>
                <w:szCs w:val="18"/>
              </w:rPr>
            </w:pPr>
            <w:r w:rsidRPr="00C969D6">
              <w:rPr>
                <w:b/>
                <w:bCs/>
                <w:sz w:val="18"/>
                <w:szCs w:val="18"/>
              </w:rPr>
              <w:t xml:space="preserve">1.3 </w:t>
            </w:r>
            <w:sdt>
              <w:sdtPr>
                <w:rPr>
                  <w:b/>
                  <w:bCs/>
                  <w:sz w:val="18"/>
                  <w:szCs w:val="18"/>
                </w:rPr>
                <w:id w:val="472334171"/>
                <w14:checkbox>
                  <w14:checked w14:val="0"/>
                  <w14:checkedState w14:val="2612" w14:font="MS Gothic"/>
                  <w14:uncheckedState w14:val="2610" w14:font="MS Gothic"/>
                </w14:checkbox>
              </w:sdtPr>
              <w:sdtEndPr/>
              <w:sdtContent>
                <w:r w:rsidR="003A5492" w:rsidRPr="00C969D6">
                  <w:rPr>
                    <w:rFonts w:ascii="MS Gothic" w:eastAsia="MS Gothic" w:hAnsi="MS Gothic" w:hint="eastAsia"/>
                    <w:b/>
                    <w:bCs/>
                    <w:sz w:val="18"/>
                    <w:szCs w:val="18"/>
                  </w:rPr>
                  <w:t>☐</w:t>
                </w:r>
              </w:sdtContent>
            </w:sdt>
            <w:r w:rsidRPr="00C969D6">
              <w:rPr>
                <w:sz w:val="18"/>
                <w:szCs w:val="18"/>
              </w:rPr>
              <w:t xml:space="preserve"> </w:t>
            </w:r>
            <w:r w:rsidR="00662246" w:rsidRPr="00C969D6">
              <w:rPr>
                <w:sz w:val="18"/>
                <w:szCs w:val="18"/>
              </w:rPr>
              <w:t xml:space="preserve">ohne Genehmigung zum Inverkehrbringen in einem Staat des Europäischen Wirtschaftsraumes, die </w:t>
            </w:r>
            <w:r w:rsidR="00662246" w:rsidRPr="00C969D6">
              <w:rPr>
                <w:sz w:val="18"/>
                <w:szCs w:val="18"/>
              </w:rPr>
              <w:tab/>
              <w:t>NICHT im EWR in Verkehr gebracht werden (Arzneimittel für Drittländer)</w:t>
            </w:r>
            <w:r w:rsidRPr="00C969D6">
              <w:rPr>
                <w:sz w:val="18"/>
                <w:szCs w:val="18"/>
              </w:rPr>
              <w:t xml:space="preserve"> </w:t>
            </w:r>
          </w:p>
        </w:tc>
      </w:tr>
      <w:tr w:rsidR="005A006D" w:rsidRPr="00C969D6" w14:paraId="37987CDC" w14:textId="77777777" w:rsidTr="005A006D">
        <w:trPr>
          <w:jc w:val="center"/>
        </w:trPr>
        <w:tc>
          <w:tcPr>
            <w:tcW w:w="9072" w:type="dxa"/>
          </w:tcPr>
          <w:p w14:paraId="22778A8F" w14:textId="341BE1E3" w:rsidR="005A006D" w:rsidRPr="00C969D6" w:rsidRDefault="005A006D" w:rsidP="00535856">
            <w:pPr>
              <w:pStyle w:val="berschrift3"/>
              <w:keepNext w:val="0"/>
              <w:widowControl w:val="0"/>
              <w:spacing w:before="180"/>
              <w:rPr>
                <w:rFonts w:ascii="Arial" w:hAnsi="Arial" w:cs="Arial"/>
                <w:color w:val="000000"/>
              </w:rPr>
            </w:pPr>
            <w:r w:rsidRPr="00C969D6">
              <w:rPr>
                <w:rFonts w:ascii="Arial" w:hAnsi="Arial" w:cs="Arial"/>
                <w:color w:val="000000"/>
              </w:rPr>
              <w:t xml:space="preserve">2. </w:t>
            </w:r>
            <w:r w:rsidR="00662246" w:rsidRPr="00C969D6">
              <w:rPr>
                <w:rFonts w:ascii="Arial" w:hAnsi="Arial" w:cs="Arial"/>
                <w:color w:val="000000"/>
              </w:rPr>
              <w:t>ERLAUBTE TÄTIGKEITEN</w:t>
            </w:r>
          </w:p>
          <w:p w14:paraId="5F0B5FAC" w14:textId="133795EB" w:rsidR="005A006D" w:rsidRPr="00C969D6" w:rsidRDefault="005A006D" w:rsidP="00535856">
            <w:pPr>
              <w:widowControl w:val="0"/>
              <w:spacing w:before="120"/>
              <w:rPr>
                <w:sz w:val="18"/>
                <w:szCs w:val="18"/>
              </w:rPr>
            </w:pPr>
            <w:r w:rsidRPr="00C969D6">
              <w:rPr>
                <w:b/>
                <w:bCs/>
                <w:sz w:val="18"/>
                <w:szCs w:val="18"/>
              </w:rPr>
              <w:t xml:space="preserve">2.1 </w:t>
            </w:r>
            <w:sdt>
              <w:sdtPr>
                <w:rPr>
                  <w:b/>
                  <w:bCs/>
                  <w:sz w:val="18"/>
                  <w:szCs w:val="18"/>
                </w:rPr>
                <w:id w:val="-3291199"/>
                <w14:checkbox>
                  <w14:checked w14:val="0"/>
                  <w14:checkedState w14:val="2612" w14:font="MS Gothic"/>
                  <w14:uncheckedState w14:val="2610" w14:font="MS Gothic"/>
                </w14:checkbox>
              </w:sdtPr>
              <w:sdtEndPr/>
              <w:sdtContent>
                <w:r w:rsidR="003A5492" w:rsidRPr="00C969D6">
                  <w:rPr>
                    <w:rFonts w:ascii="MS Gothic" w:eastAsia="MS Gothic" w:hAnsi="MS Gothic" w:hint="eastAsia"/>
                    <w:b/>
                    <w:bCs/>
                    <w:sz w:val="18"/>
                    <w:szCs w:val="18"/>
                  </w:rPr>
                  <w:t>☐</w:t>
                </w:r>
              </w:sdtContent>
            </w:sdt>
            <w:r w:rsidRPr="00C969D6">
              <w:rPr>
                <w:sz w:val="18"/>
                <w:szCs w:val="18"/>
              </w:rPr>
              <w:t xml:space="preserve"> </w:t>
            </w:r>
            <w:r w:rsidR="00662246" w:rsidRPr="00C969D6">
              <w:rPr>
                <w:sz w:val="18"/>
                <w:szCs w:val="18"/>
              </w:rPr>
              <w:t>Beschaffung</w:t>
            </w:r>
            <w:r w:rsidRPr="00C969D6">
              <w:rPr>
                <w:sz w:val="18"/>
                <w:szCs w:val="18"/>
              </w:rPr>
              <w:t xml:space="preserve"> </w:t>
            </w:r>
          </w:p>
          <w:p w14:paraId="2F4D312B" w14:textId="748F314D" w:rsidR="008A4B0E" w:rsidRPr="00C969D6" w:rsidRDefault="003A5492" w:rsidP="005B2064">
            <w:pPr>
              <w:widowControl w:val="0"/>
              <w:ind w:left="560"/>
              <w:jc w:val="both"/>
              <w:rPr>
                <w:i/>
                <w:color w:val="4F81BD" w:themeColor="accent1"/>
                <w:sz w:val="18"/>
                <w:szCs w:val="18"/>
              </w:rPr>
            </w:pPr>
            <w:r w:rsidRPr="00C969D6">
              <w:rPr>
                <w:i/>
                <w:color w:val="4F81BD" w:themeColor="accent1"/>
                <w:sz w:val="18"/>
                <w:szCs w:val="18"/>
              </w:rPr>
              <w:t>Definition</w:t>
            </w:r>
            <w:r w:rsidR="008A4B0E" w:rsidRPr="00C969D6">
              <w:rPr>
                <w:i/>
                <w:color w:val="4F81BD" w:themeColor="accent1"/>
                <w:sz w:val="18"/>
                <w:szCs w:val="18"/>
              </w:rPr>
              <w:t xml:space="preserve"> gem</w:t>
            </w:r>
            <w:r w:rsidRPr="00C969D6">
              <w:rPr>
                <w:i/>
                <w:color w:val="4F81BD" w:themeColor="accent1"/>
                <w:sz w:val="18"/>
                <w:szCs w:val="18"/>
              </w:rPr>
              <w:t>äß</w:t>
            </w:r>
            <w:r w:rsidR="008A4B0E" w:rsidRPr="00C969D6">
              <w:rPr>
                <w:i/>
                <w:color w:val="4F81BD" w:themeColor="accent1"/>
                <w:sz w:val="18"/>
                <w:szCs w:val="18"/>
              </w:rPr>
              <w:t xml:space="preserve"> Kom</w:t>
            </w:r>
            <w:r w:rsidRPr="00C969D6">
              <w:rPr>
                <w:i/>
                <w:color w:val="4F81BD" w:themeColor="accent1"/>
                <w:sz w:val="18"/>
                <w:szCs w:val="18"/>
              </w:rPr>
              <w:t>mentar</w:t>
            </w:r>
            <w:r w:rsidR="008A4B0E" w:rsidRPr="00C969D6">
              <w:rPr>
                <w:i/>
                <w:color w:val="4F81BD" w:themeColor="accent1"/>
                <w:sz w:val="18"/>
                <w:szCs w:val="18"/>
              </w:rPr>
              <w:t xml:space="preserve"> </w:t>
            </w:r>
            <w:proofErr w:type="spellStart"/>
            <w:r w:rsidR="008A4B0E" w:rsidRPr="00C969D6">
              <w:rPr>
                <w:i/>
                <w:color w:val="4F81BD" w:themeColor="accent1"/>
                <w:sz w:val="18"/>
                <w:szCs w:val="18"/>
              </w:rPr>
              <w:t>Kloesel</w:t>
            </w:r>
            <w:proofErr w:type="spellEnd"/>
            <w:r w:rsidR="008A4B0E" w:rsidRPr="00C969D6">
              <w:rPr>
                <w:i/>
                <w:color w:val="4F81BD" w:themeColor="accent1"/>
                <w:sz w:val="18"/>
                <w:szCs w:val="18"/>
              </w:rPr>
              <w:t>/Cyran zum Arzneimittelrecht, § 4 Abs. 22</w:t>
            </w:r>
            <w:r w:rsidR="00F3653E" w:rsidRPr="00C969D6">
              <w:rPr>
                <w:i/>
                <w:color w:val="4F81BD" w:themeColor="accent1"/>
                <w:sz w:val="18"/>
                <w:szCs w:val="18"/>
              </w:rPr>
              <w:t xml:space="preserve"> AMG</w:t>
            </w:r>
            <w:r w:rsidR="008A4B0E" w:rsidRPr="00C969D6">
              <w:rPr>
                <w:i/>
                <w:color w:val="4F81BD" w:themeColor="accent1"/>
                <w:sz w:val="18"/>
                <w:szCs w:val="18"/>
              </w:rPr>
              <w:t>:</w:t>
            </w:r>
          </w:p>
          <w:p w14:paraId="01083D14" w14:textId="5794C21B" w:rsidR="008A4B0E" w:rsidRPr="00C969D6" w:rsidRDefault="008A4B0E" w:rsidP="005B2064">
            <w:pPr>
              <w:widowControl w:val="0"/>
              <w:ind w:left="560"/>
              <w:jc w:val="both"/>
              <w:rPr>
                <w:i/>
                <w:color w:val="4F81BD" w:themeColor="accent1"/>
                <w:sz w:val="18"/>
                <w:szCs w:val="18"/>
              </w:rPr>
            </w:pPr>
            <w:r w:rsidRPr="00C969D6">
              <w:rPr>
                <w:i/>
                <w:color w:val="4F81BD" w:themeColor="accent1"/>
                <w:sz w:val="18"/>
                <w:szCs w:val="18"/>
              </w:rPr>
              <w:t>Beschaffung von Arzneimitteln ist jede Tätigkeit, die dem Beschaffenden ermöglicht</w:t>
            </w:r>
            <w:r w:rsidR="003A5492" w:rsidRPr="00C969D6">
              <w:rPr>
                <w:i/>
                <w:color w:val="4F81BD" w:themeColor="accent1"/>
                <w:sz w:val="18"/>
                <w:szCs w:val="18"/>
              </w:rPr>
              <w:t>,</w:t>
            </w:r>
            <w:r w:rsidRPr="00C969D6">
              <w:rPr>
                <w:i/>
                <w:color w:val="4F81BD" w:themeColor="accent1"/>
                <w:sz w:val="18"/>
                <w:szCs w:val="18"/>
              </w:rPr>
              <w:t xml:space="preserve"> über die beschafften Arzneimittel zu verfügen, z. B. der Kauf, Ankauf auf Abruf (just-in-time), auch der Kontor-Handel, ohne dass die Ware körperlich in Besitz genommen wird. </w:t>
            </w:r>
          </w:p>
          <w:p w14:paraId="3F6D7484" w14:textId="77777777" w:rsidR="001121A7" w:rsidRPr="00C969D6" w:rsidRDefault="001121A7" w:rsidP="005B2064">
            <w:pPr>
              <w:widowControl w:val="0"/>
              <w:ind w:left="560"/>
              <w:jc w:val="both"/>
              <w:rPr>
                <w:i/>
                <w:color w:val="4F81BD" w:themeColor="accent1"/>
                <w:sz w:val="18"/>
                <w:szCs w:val="18"/>
              </w:rPr>
            </w:pPr>
            <w:r w:rsidRPr="00C969D6">
              <w:rPr>
                <w:i/>
                <w:color w:val="4F81BD" w:themeColor="accent1"/>
                <w:sz w:val="18"/>
                <w:szCs w:val="18"/>
              </w:rPr>
              <w:t xml:space="preserve">Dieses Feld ist immer nur dann anzukreuzen, wenn die Niederlassung auch für die Beschaffung verantwortlich ist. </w:t>
            </w:r>
          </w:p>
          <w:p w14:paraId="1CF17F08" w14:textId="6057DB0C" w:rsidR="001121A7" w:rsidRPr="00C969D6" w:rsidRDefault="003A5492" w:rsidP="005B2064">
            <w:pPr>
              <w:widowControl w:val="0"/>
              <w:ind w:left="560"/>
              <w:jc w:val="both"/>
              <w:rPr>
                <w:i/>
                <w:color w:val="4F81BD" w:themeColor="accent1"/>
                <w:sz w:val="18"/>
                <w:szCs w:val="18"/>
              </w:rPr>
            </w:pPr>
            <w:r w:rsidRPr="00C969D6">
              <w:rPr>
                <w:i/>
                <w:color w:val="4F81BD" w:themeColor="accent1"/>
                <w:sz w:val="18"/>
                <w:szCs w:val="18"/>
              </w:rPr>
              <w:t>Beispiel</w:t>
            </w:r>
            <w:r w:rsidR="001121A7" w:rsidRPr="00C969D6">
              <w:rPr>
                <w:i/>
                <w:color w:val="4F81BD" w:themeColor="accent1"/>
                <w:sz w:val="18"/>
                <w:szCs w:val="18"/>
              </w:rPr>
              <w:t xml:space="preserve"> Vollsortimentsgroßhandlungen</w:t>
            </w:r>
            <w:r w:rsidR="00F3653E" w:rsidRPr="00C969D6">
              <w:rPr>
                <w:i/>
                <w:color w:val="4F81BD" w:themeColor="accent1"/>
                <w:sz w:val="18"/>
                <w:szCs w:val="18"/>
              </w:rPr>
              <w:t>:</w:t>
            </w:r>
            <w:r w:rsidR="001121A7" w:rsidRPr="00C969D6">
              <w:rPr>
                <w:i/>
                <w:color w:val="4F81BD" w:themeColor="accent1"/>
                <w:sz w:val="18"/>
                <w:szCs w:val="18"/>
              </w:rPr>
              <w:t xml:space="preserve"> Zentralisierung des Arzneimitteleinkaufes </w:t>
            </w:r>
            <w:proofErr w:type="gramStart"/>
            <w:r w:rsidR="001121A7" w:rsidRPr="00C969D6">
              <w:rPr>
                <w:i/>
                <w:color w:val="4F81BD" w:themeColor="accent1"/>
                <w:sz w:val="18"/>
                <w:szCs w:val="18"/>
              </w:rPr>
              <w:t>und  Lieferantenqualifizierung</w:t>
            </w:r>
            <w:proofErr w:type="gramEnd"/>
            <w:r w:rsidR="001121A7" w:rsidRPr="00C969D6">
              <w:rPr>
                <w:i/>
                <w:color w:val="4F81BD" w:themeColor="accent1"/>
                <w:sz w:val="18"/>
                <w:szCs w:val="18"/>
              </w:rPr>
              <w:t xml:space="preserve"> in der Hauptniederlassung oder in angegliederten Geschäftsbereiche</w:t>
            </w:r>
            <w:r w:rsidR="00F3653E" w:rsidRPr="00C969D6">
              <w:rPr>
                <w:i/>
                <w:color w:val="4F81BD" w:themeColor="accent1"/>
                <w:sz w:val="18"/>
                <w:szCs w:val="18"/>
              </w:rPr>
              <w:t>n. Die v</w:t>
            </w:r>
            <w:r w:rsidR="001121A7" w:rsidRPr="00C969D6">
              <w:rPr>
                <w:i/>
                <w:color w:val="4F81BD" w:themeColor="accent1"/>
                <w:sz w:val="18"/>
                <w:szCs w:val="18"/>
              </w:rPr>
              <w:t xml:space="preserve">erantwortlichen Personen der jeweiligen Niederlassungen können keinen Einfluss auf den Wareneinkauf, die Lieferanten und die jeweilige Bestellung nehmen. </w:t>
            </w:r>
          </w:p>
          <w:p w14:paraId="52622D83" w14:textId="72BDBAF5" w:rsidR="005A006D" w:rsidRPr="00C969D6" w:rsidRDefault="005A006D" w:rsidP="003A5492">
            <w:pPr>
              <w:widowControl w:val="0"/>
              <w:spacing w:before="120"/>
              <w:rPr>
                <w:color w:val="1F497D"/>
                <w:sz w:val="18"/>
                <w:szCs w:val="18"/>
              </w:rPr>
            </w:pPr>
            <w:r w:rsidRPr="00C969D6">
              <w:rPr>
                <w:b/>
                <w:bCs/>
                <w:sz w:val="18"/>
                <w:szCs w:val="18"/>
              </w:rPr>
              <w:t xml:space="preserve">2.2 </w:t>
            </w:r>
            <w:sdt>
              <w:sdtPr>
                <w:rPr>
                  <w:b/>
                  <w:bCs/>
                  <w:sz w:val="18"/>
                  <w:szCs w:val="18"/>
                </w:rPr>
                <w:id w:val="1450434297"/>
                <w14:checkbox>
                  <w14:checked w14:val="0"/>
                  <w14:checkedState w14:val="2612" w14:font="MS Gothic"/>
                  <w14:uncheckedState w14:val="2610" w14:font="MS Gothic"/>
                </w14:checkbox>
              </w:sdtPr>
              <w:sdtEndPr/>
              <w:sdtContent>
                <w:r w:rsidR="005B2064" w:rsidRPr="00C969D6">
                  <w:rPr>
                    <w:rFonts w:ascii="MS Gothic" w:eastAsia="MS Gothic" w:hAnsi="MS Gothic" w:hint="eastAsia"/>
                    <w:b/>
                    <w:bCs/>
                    <w:sz w:val="18"/>
                    <w:szCs w:val="18"/>
                  </w:rPr>
                  <w:t>☐</w:t>
                </w:r>
              </w:sdtContent>
            </w:sdt>
            <w:r w:rsidRPr="00C969D6">
              <w:rPr>
                <w:sz w:val="18"/>
                <w:szCs w:val="18"/>
              </w:rPr>
              <w:t xml:space="preserve"> </w:t>
            </w:r>
            <w:r w:rsidR="00662246" w:rsidRPr="00C969D6">
              <w:rPr>
                <w:sz w:val="18"/>
                <w:szCs w:val="18"/>
              </w:rPr>
              <w:t>Lagerung</w:t>
            </w:r>
            <w:r w:rsidRPr="00C969D6">
              <w:rPr>
                <w:sz w:val="18"/>
                <w:szCs w:val="18"/>
              </w:rPr>
              <w:t xml:space="preserve"> </w:t>
            </w:r>
          </w:p>
          <w:p w14:paraId="1B78E73D" w14:textId="1A279D5A" w:rsidR="005A006D" w:rsidRPr="00C969D6" w:rsidRDefault="005A006D" w:rsidP="00535856">
            <w:pPr>
              <w:widowControl w:val="0"/>
              <w:rPr>
                <w:sz w:val="18"/>
                <w:szCs w:val="18"/>
              </w:rPr>
            </w:pPr>
            <w:r w:rsidRPr="00C969D6">
              <w:rPr>
                <w:b/>
                <w:bCs/>
                <w:sz w:val="18"/>
                <w:szCs w:val="18"/>
              </w:rPr>
              <w:t xml:space="preserve">2.3 </w:t>
            </w:r>
            <w:sdt>
              <w:sdtPr>
                <w:rPr>
                  <w:b/>
                  <w:bCs/>
                  <w:sz w:val="18"/>
                  <w:szCs w:val="18"/>
                </w:rPr>
                <w:id w:val="872507794"/>
                <w14:checkbox>
                  <w14:checked w14:val="0"/>
                  <w14:checkedState w14:val="2612" w14:font="MS Gothic"/>
                  <w14:uncheckedState w14:val="2610" w14:font="MS Gothic"/>
                </w14:checkbox>
              </w:sdtPr>
              <w:sdtEndPr/>
              <w:sdtContent>
                <w:r w:rsidR="005B2064" w:rsidRPr="00C969D6">
                  <w:rPr>
                    <w:rFonts w:ascii="MS Gothic" w:eastAsia="MS Gothic" w:hAnsi="MS Gothic" w:hint="eastAsia"/>
                    <w:b/>
                    <w:bCs/>
                    <w:sz w:val="18"/>
                    <w:szCs w:val="18"/>
                  </w:rPr>
                  <w:t>☐</w:t>
                </w:r>
              </w:sdtContent>
            </w:sdt>
            <w:r w:rsidRPr="00C969D6">
              <w:rPr>
                <w:sz w:val="18"/>
                <w:szCs w:val="18"/>
              </w:rPr>
              <w:t xml:space="preserve"> </w:t>
            </w:r>
            <w:r w:rsidR="00662246" w:rsidRPr="00C969D6">
              <w:rPr>
                <w:sz w:val="18"/>
                <w:szCs w:val="18"/>
              </w:rPr>
              <w:t>Lieferung (Abgabe)</w:t>
            </w:r>
            <w:r w:rsidRPr="00C969D6">
              <w:rPr>
                <w:sz w:val="18"/>
                <w:szCs w:val="18"/>
              </w:rPr>
              <w:t xml:space="preserve"> </w:t>
            </w:r>
          </w:p>
          <w:p w14:paraId="084BD12D" w14:textId="6104DAB6" w:rsidR="005A006D" w:rsidRPr="00C969D6" w:rsidRDefault="005A006D" w:rsidP="00535856">
            <w:pPr>
              <w:widowControl w:val="0"/>
              <w:rPr>
                <w:bCs/>
                <w:sz w:val="18"/>
                <w:szCs w:val="18"/>
              </w:rPr>
            </w:pPr>
            <w:r w:rsidRPr="00C969D6">
              <w:rPr>
                <w:b/>
                <w:bCs/>
                <w:sz w:val="18"/>
                <w:szCs w:val="18"/>
              </w:rPr>
              <w:t xml:space="preserve">2.4 </w:t>
            </w:r>
            <w:sdt>
              <w:sdtPr>
                <w:rPr>
                  <w:b/>
                  <w:bCs/>
                  <w:sz w:val="18"/>
                  <w:szCs w:val="18"/>
                </w:rPr>
                <w:id w:val="76330162"/>
                <w14:checkbox>
                  <w14:checked w14:val="0"/>
                  <w14:checkedState w14:val="2612" w14:font="MS Gothic"/>
                  <w14:uncheckedState w14:val="2610" w14:font="MS Gothic"/>
                </w14:checkbox>
              </w:sdtPr>
              <w:sdtEndPr/>
              <w:sdtContent>
                <w:r w:rsidR="005B2064" w:rsidRPr="00C969D6">
                  <w:rPr>
                    <w:rFonts w:ascii="MS Gothic" w:eastAsia="MS Gothic" w:hAnsi="MS Gothic" w:hint="eastAsia"/>
                    <w:b/>
                    <w:bCs/>
                    <w:sz w:val="18"/>
                    <w:szCs w:val="18"/>
                  </w:rPr>
                  <w:t>☐</w:t>
                </w:r>
              </w:sdtContent>
            </w:sdt>
            <w:r w:rsidRPr="00C969D6">
              <w:rPr>
                <w:b/>
                <w:bCs/>
                <w:sz w:val="18"/>
                <w:szCs w:val="18"/>
              </w:rPr>
              <w:t xml:space="preserve"> </w:t>
            </w:r>
            <w:r w:rsidR="00662246" w:rsidRPr="00C969D6">
              <w:rPr>
                <w:bCs/>
                <w:sz w:val="18"/>
                <w:szCs w:val="18"/>
              </w:rPr>
              <w:t>Ausfuhr</w:t>
            </w:r>
            <w:r w:rsidRPr="00C969D6">
              <w:rPr>
                <w:bCs/>
                <w:sz w:val="18"/>
                <w:szCs w:val="18"/>
              </w:rPr>
              <w:t xml:space="preserve"> </w:t>
            </w:r>
          </w:p>
          <w:p w14:paraId="2F5AB1F9" w14:textId="055D7163" w:rsidR="00310774" w:rsidRPr="00C969D6" w:rsidRDefault="00310774" w:rsidP="005B2064">
            <w:pPr>
              <w:widowControl w:val="0"/>
              <w:ind w:left="560"/>
              <w:jc w:val="both"/>
              <w:rPr>
                <w:i/>
                <w:color w:val="4F81BD" w:themeColor="accent1"/>
                <w:sz w:val="18"/>
                <w:szCs w:val="18"/>
              </w:rPr>
            </w:pPr>
            <w:r w:rsidRPr="00C969D6">
              <w:rPr>
                <w:i/>
                <w:color w:val="4F81BD" w:themeColor="accent1"/>
                <w:sz w:val="18"/>
                <w:szCs w:val="18"/>
              </w:rPr>
              <w:t xml:space="preserve">Gem. § 4 Abs. 32 S. </w:t>
            </w:r>
            <w:r w:rsidR="00F84C9E" w:rsidRPr="00C969D6">
              <w:rPr>
                <w:i/>
                <w:strike/>
                <w:color w:val="4F81BD" w:themeColor="accent1"/>
                <w:sz w:val="18"/>
                <w:szCs w:val="18"/>
              </w:rPr>
              <w:t>4</w:t>
            </w:r>
            <w:r w:rsidR="00F84C9E" w:rsidRPr="00C969D6">
              <w:rPr>
                <w:i/>
                <w:color w:val="4F81BD" w:themeColor="accent1"/>
                <w:sz w:val="18"/>
                <w:szCs w:val="18"/>
              </w:rPr>
              <w:t xml:space="preserve"> </w:t>
            </w:r>
            <w:r w:rsidRPr="00C969D6">
              <w:rPr>
                <w:i/>
                <w:color w:val="4F81BD" w:themeColor="accent1"/>
                <w:sz w:val="18"/>
                <w:szCs w:val="18"/>
              </w:rPr>
              <w:t>AMG</w:t>
            </w:r>
          </w:p>
          <w:p w14:paraId="5FA45FCC" w14:textId="46BCCF8A" w:rsidR="00783F93" w:rsidRPr="00C969D6" w:rsidRDefault="005A006D" w:rsidP="00535856">
            <w:pPr>
              <w:widowControl w:val="0"/>
              <w:rPr>
                <w:color w:val="1F497D"/>
                <w:sz w:val="18"/>
                <w:szCs w:val="18"/>
              </w:rPr>
            </w:pPr>
            <w:r w:rsidRPr="00C969D6">
              <w:rPr>
                <w:b/>
                <w:bCs/>
                <w:sz w:val="18"/>
                <w:szCs w:val="18"/>
              </w:rPr>
              <w:t xml:space="preserve">2.5 </w:t>
            </w:r>
            <w:sdt>
              <w:sdtPr>
                <w:rPr>
                  <w:b/>
                  <w:bCs/>
                  <w:sz w:val="18"/>
                  <w:szCs w:val="18"/>
                </w:rPr>
                <w:id w:val="-69358764"/>
                <w14:checkbox>
                  <w14:checked w14:val="0"/>
                  <w14:checkedState w14:val="2612" w14:font="MS Gothic"/>
                  <w14:uncheckedState w14:val="2610" w14:font="MS Gothic"/>
                </w14:checkbox>
              </w:sdtPr>
              <w:sdtEndPr/>
              <w:sdtContent>
                <w:r w:rsidR="005B2064" w:rsidRPr="00C969D6">
                  <w:rPr>
                    <w:rFonts w:ascii="MS Gothic" w:eastAsia="MS Gothic" w:hAnsi="MS Gothic" w:hint="eastAsia"/>
                    <w:b/>
                    <w:bCs/>
                    <w:sz w:val="18"/>
                    <w:szCs w:val="18"/>
                  </w:rPr>
                  <w:t>☐</w:t>
                </w:r>
              </w:sdtContent>
            </w:sdt>
            <w:r w:rsidRPr="00C969D6">
              <w:rPr>
                <w:b/>
                <w:bCs/>
                <w:sz w:val="18"/>
                <w:szCs w:val="18"/>
              </w:rPr>
              <w:t xml:space="preserve"> </w:t>
            </w:r>
            <w:r w:rsidR="00662246" w:rsidRPr="00C969D6">
              <w:rPr>
                <w:bCs/>
                <w:sz w:val="18"/>
                <w:szCs w:val="18"/>
              </w:rPr>
              <w:t>Andere Aktivitäten: (bitte benennen)</w:t>
            </w:r>
            <w:r w:rsidR="00783F93" w:rsidRPr="00C969D6">
              <w:rPr>
                <w:color w:val="1F497D"/>
                <w:sz w:val="18"/>
                <w:szCs w:val="18"/>
              </w:rPr>
              <w:t xml:space="preserve"> </w:t>
            </w:r>
          </w:p>
          <w:p w14:paraId="3FFBF4A5" w14:textId="77777777" w:rsidR="008151CB" w:rsidRPr="00C969D6" w:rsidRDefault="00783F93" w:rsidP="005B2064">
            <w:pPr>
              <w:widowControl w:val="0"/>
              <w:ind w:left="560"/>
              <w:jc w:val="both"/>
              <w:rPr>
                <w:i/>
                <w:color w:val="4F81BD" w:themeColor="accent1"/>
                <w:sz w:val="18"/>
                <w:szCs w:val="18"/>
              </w:rPr>
            </w:pPr>
            <w:r w:rsidRPr="00C969D6">
              <w:rPr>
                <w:i/>
                <w:color w:val="4F81BD" w:themeColor="accent1"/>
                <w:sz w:val="18"/>
                <w:szCs w:val="18"/>
              </w:rPr>
              <w:t xml:space="preserve">Dieses Feld ist auch auszuwählen, wenn die Lagerung im Lohnauftrag in einer Betriebstätte </w:t>
            </w:r>
          </w:p>
          <w:p w14:paraId="7B35E6AA" w14:textId="77777777" w:rsidR="005B2064" w:rsidRPr="00C969D6" w:rsidRDefault="008151CB" w:rsidP="005B2064">
            <w:pPr>
              <w:widowControl w:val="0"/>
              <w:ind w:left="560"/>
              <w:jc w:val="both"/>
              <w:rPr>
                <w:i/>
                <w:color w:val="4F81BD" w:themeColor="accent1"/>
                <w:sz w:val="18"/>
                <w:szCs w:val="18"/>
              </w:rPr>
            </w:pPr>
            <w:r w:rsidRPr="00C969D6">
              <w:rPr>
                <w:i/>
                <w:color w:val="4F81BD" w:themeColor="accent1"/>
                <w:sz w:val="18"/>
                <w:szCs w:val="18"/>
              </w:rPr>
              <w:t>a</w:t>
            </w:r>
            <w:r w:rsidR="005B2064" w:rsidRPr="00C969D6">
              <w:rPr>
                <w:i/>
                <w:color w:val="4F81BD" w:themeColor="accent1"/>
                <w:sz w:val="18"/>
                <w:szCs w:val="18"/>
              </w:rPr>
              <w:t>)</w:t>
            </w:r>
            <w:r w:rsidRPr="00C969D6">
              <w:rPr>
                <w:i/>
                <w:color w:val="4F81BD" w:themeColor="accent1"/>
                <w:sz w:val="18"/>
                <w:szCs w:val="18"/>
              </w:rPr>
              <w:t xml:space="preserve"> mit Großhandelserlaubnis des </w:t>
            </w:r>
            <w:proofErr w:type="spellStart"/>
            <w:r w:rsidRPr="00C969D6">
              <w:rPr>
                <w:i/>
                <w:color w:val="4F81BD" w:themeColor="accent1"/>
                <w:sz w:val="18"/>
                <w:szCs w:val="18"/>
              </w:rPr>
              <w:t>Lohnlagerers</w:t>
            </w:r>
            <w:proofErr w:type="spellEnd"/>
            <w:r w:rsidRPr="00C969D6">
              <w:rPr>
                <w:i/>
                <w:color w:val="4F81BD" w:themeColor="accent1"/>
                <w:sz w:val="18"/>
                <w:szCs w:val="18"/>
              </w:rPr>
              <w:t xml:space="preserve"> (Anlage 2) erfolgt. Alternativ zu einer Großhandelserlaubnis kann auch auf eine Herstellungs-/Ei</w:t>
            </w:r>
            <w:r w:rsidR="005B2064" w:rsidRPr="00C969D6">
              <w:rPr>
                <w:i/>
                <w:color w:val="4F81BD" w:themeColor="accent1"/>
                <w:sz w:val="18"/>
                <w:szCs w:val="18"/>
              </w:rPr>
              <w:t>nfuhrerlaubnis verwiesen werden</w:t>
            </w:r>
          </w:p>
          <w:p w14:paraId="3FE5281F" w14:textId="5DDEF048" w:rsidR="00783F93" w:rsidRPr="00C969D6" w:rsidRDefault="008151CB" w:rsidP="005B2064">
            <w:pPr>
              <w:widowControl w:val="0"/>
              <w:ind w:left="560"/>
              <w:jc w:val="both"/>
              <w:rPr>
                <w:i/>
                <w:color w:val="4F81BD" w:themeColor="accent1"/>
                <w:sz w:val="18"/>
                <w:szCs w:val="18"/>
              </w:rPr>
            </w:pPr>
            <w:r w:rsidRPr="00C969D6">
              <w:rPr>
                <w:i/>
                <w:color w:val="4F81BD" w:themeColor="accent1"/>
                <w:sz w:val="18"/>
                <w:szCs w:val="18"/>
              </w:rPr>
              <w:t>oder</w:t>
            </w:r>
          </w:p>
          <w:p w14:paraId="5541005B" w14:textId="00822C94" w:rsidR="00783F93" w:rsidRPr="00C969D6" w:rsidRDefault="008151CB" w:rsidP="005B2064">
            <w:pPr>
              <w:widowControl w:val="0"/>
              <w:ind w:left="560"/>
              <w:jc w:val="both"/>
              <w:rPr>
                <w:i/>
                <w:color w:val="4F81BD" w:themeColor="accent1"/>
                <w:sz w:val="18"/>
                <w:szCs w:val="18"/>
              </w:rPr>
            </w:pPr>
            <w:r w:rsidRPr="00C969D6">
              <w:rPr>
                <w:i/>
                <w:color w:val="4F81BD" w:themeColor="accent1"/>
                <w:sz w:val="18"/>
                <w:szCs w:val="18"/>
              </w:rPr>
              <w:t>b</w:t>
            </w:r>
            <w:r w:rsidR="005B2064" w:rsidRPr="00C969D6">
              <w:rPr>
                <w:i/>
                <w:color w:val="4F81BD" w:themeColor="accent1"/>
                <w:sz w:val="18"/>
                <w:szCs w:val="18"/>
              </w:rPr>
              <w:t>)</w:t>
            </w:r>
            <w:r w:rsidR="00783F93" w:rsidRPr="00C969D6">
              <w:rPr>
                <w:i/>
                <w:color w:val="4F81BD" w:themeColor="accent1"/>
                <w:sz w:val="18"/>
                <w:szCs w:val="18"/>
              </w:rPr>
              <w:t xml:space="preserve"> o</w:t>
            </w:r>
            <w:r w:rsidR="00F74C22" w:rsidRPr="00C969D6">
              <w:rPr>
                <w:i/>
                <w:color w:val="4F81BD" w:themeColor="accent1"/>
                <w:sz w:val="18"/>
                <w:szCs w:val="18"/>
              </w:rPr>
              <w:t>hne</w:t>
            </w:r>
            <w:r w:rsidR="00783F93" w:rsidRPr="00C969D6">
              <w:rPr>
                <w:i/>
                <w:color w:val="4F81BD" w:themeColor="accent1"/>
                <w:sz w:val="18"/>
                <w:szCs w:val="18"/>
              </w:rPr>
              <w:t xml:space="preserve"> </w:t>
            </w:r>
            <w:r w:rsidR="00F74C22" w:rsidRPr="00C969D6">
              <w:rPr>
                <w:i/>
                <w:color w:val="4F81BD" w:themeColor="accent1"/>
                <w:sz w:val="18"/>
                <w:szCs w:val="18"/>
              </w:rPr>
              <w:t>Großhandelse</w:t>
            </w:r>
            <w:r w:rsidR="00783F93" w:rsidRPr="00C969D6">
              <w:rPr>
                <w:i/>
                <w:color w:val="4F81BD" w:themeColor="accent1"/>
                <w:sz w:val="18"/>
                <w:szCs w:val="18"/>
              </w:rPr>
              <w:t xml:space="preserve">rlaubnis </w:t>
            </w:r>
            <w:r w:rsidR="00F74C22" w:rsidRPr="00C969D6">
              <w:rPr>
                <w:i/>
                <w:color w:val="4F81BD" w:themeColor="accent1"/>
                <w:sz w:val="18"/>
                <w:szCs w:val="18"/>
              </w:rPr>
              <w:t xml:space="preserve">des </w:t>
            </w:r>
            <w:proofErr w:type="spellStart"/>
            <w:r w:rsidR="00F74C22" w:rsidRPr="00C969D6">
              <w:rPr>
                <w:i/>
                <w:color w:val="4F81BD" w:themeColor="accent1"/>
                <w:sz w:val="18"/>
                <w:szCs w:val="18"/>
              </w:rPr>
              <w:t>Lohnlagerers</w:t>
            </w:r>
            <w:proofErr w:type="spellEnd"/>
            <w:r w:rsidR="00F74C22" w:rsidRPr="00C969D6">
              <w:rPr>
                <w:i/>
                <w:color w:val="4F81BD" w:themeColor="accent1"/>
                <w:sz w:val="18"/>
                <w:szCs w:val="18"/>
              </w:rPr>
              <w:t xml:space="preserve"> </w:t>
            </w:r>
            <w:r w:rsidR="00783F93" w:rsidRPr="00C969D6">
              <w:rPr>
                <w:i/>
                <w:color w:val="4F81BD" w:themeColor="accent1"/>
                <w:sz w:val="18"/>
                <w:szCs w:val="18"/>
              </w:rPr>
              <w:t>(Anlage 5)</w:t>
            </w:r>
            <w:r w:rsidR="00B435F8" w:rsidRPr="00C969D6">
              <w:rPr>
                <w:i/>
                <w:color w:val="4F81BD" w:themeColor="accent1"/>
                <w:sz w:val="18"/>
                <w:szCs w:val="18"/>
              </w:rPr>
              <w:t xml:space="preserve"> erfolgt</w:t>
            </w:r>
            <w:r w:rsidR="00DD1FCC" w:rsidRPr="00C969D6">
              <w:rPr>
                <w:i/>
                <w:color w:val="4F81BD" w:themeColor="accent1"/>
                <w:sz w:val="18"/>
                <w:szCs w:val="18"/>
              </w:rPr>
              <w:t>.</w:t>
            </w:r>
            <w:r w:rsidR="00783F93" w:rsidRPr="00C969D6">
              <w:rPr>
                <w:i/>
                <w:color w:val="4F81BD" w:themeColor="accent1"/>
                <w:sz w:val="18"/>
                <w:szCs w:val="18"/>
              </w:rPr>
              <w:t xml:space="preserve"> </w:t>
            </w:r>
          </w:p>
          <w:p w14:paraId="63CE64B5" w14:textId="77777777" w:rsidR="0093618F" w:rsidRPr="00C969D6" w:rsidRDefault="00783F93" w:rsidP="005B2064">
            <w:pPr>
              <w:widowControl w:val="0"/>
              <w:ind w:left="560"/>
              <w:jc w:val="both"/>
              <w:rPr>
                <w:i/>
                <w:color w:val="4F81BD" w:themeColor="accent1"/>
                <w:sz w:val="18"/>
                <w:szCs w:val="18"/>
              </w:rPr>
            </w:pPr>
            <w:r w:rsidRPr="00C969D6">
              <w:rPr>
                <w:i/>
                <w:color w:val="4F81BD" w:themeColor="accent1"/>
                <w:sz w:val="18"/>
                <w:szCs w:val="18"/>
              </w:rPr>
              <w:t xml:space="preserve">Hier ist das Freitextfeld </w:t>
            </w:r>
            <w:r w:rsidR="00F74C22" w:rsidRPr="00C969D6">
              <w:rPr>
                <w:i/>
                <w:color w:val="4F81BD" w:themeColor="accent1"/>
                <w:sz w:val="18"/>
                <w:szCs w:val="18"/>
              </w:rPr>
              <w:t>um „Lagerung in einem beauftragten Betrieb (Anlage 2 bzw. 5)“ und „</w:t>
            </w:r>
            <w:proofErr w:type="spellStart"/>
            <w:r w:rsidR="00F74C22" w:rsidRPr="00C969D6">
              <w:rPr>
                <w:i/>
                <w:color w:val="4F81BD" w:themeColor="accent1"/>
                <w:sz w:val="18"/>
                <w:szCs w:val="18"/>
              </w:rPr>
              <w:t>holding</w:t>
            </w:r>
            <w:proofErr w:type="spellEnd"/>
            <w:r w:rsidR="00F74C22" w:rsidRPr="00C969D6">
              <w:rPr>
                <w:i/>
                <w:color w:val="4F81BD" w:themeColor="accent1"/>
                <w:sz w:val="18"/>
                <w:szCs w:val="18"/>
              </w:rPr>
              <w:t xml:space="preserve"> </w:t>
            </w:r>
            <w:proofErr w:type="spellStart"/>
            <w:r w:rsidR="00F74C22" w:rsidRPr="00C969D6">
              <w:rPr>
                <w:i/>
                <w:color w:val="4F81BD" w:themeColor="accent1"/>
                <w:sz w:val="18"/>
                <w:szCs w:val="18"/>
              </w:rPr>
              <w:t>as</w:t>
            </w:r>
            <w:proofErr w:type="spellEnd"/>
            <w:r w:rsidR="00F74C22" w:rsidRPr="00C969D6">
              <w:rPr>
                <w:i/>
                <w:color w:val="4F81BD" w:themeColor="accent1"/>
                <w:sz w:val="18"/>
                <w:szCs w:val="18"/>
              </w:rPr>
              <w:t xml:space="preserve"> an </w:t>
            </w:r>
            <w:proofErr w:type="spellStart"/>
            <w:r w:rsidR="00F74C22" w:rsidRPr="00C969D6">
              <w:rPr>
                <w:i/>
                <w:color w:val="4F81BD" w:themeColor="accent1"/>
                <w:sz w:val="18"/>
                <w:szCs w:val="18"/>
              </w:rPr>
              <w:t>outsourced</w:t>
            </w:r>
            <w:proofErr w:type="spellEnd"/>
            <w:r w:rsidR="00F74C22" w:rsidRPr="00C969D6">
              <w:rPr>
                <w:i/>
                <w:color w:val="4F81BD" w:themeColor="accent1"/>
                <w:sz w:val="18"/>
                <w:szCs w:val="18"/>
              </w:rPr>
              <w:t xml:space="preserve"> </w:t>
            </w:r>
            <w:proofErr w:type="spellStart"/>
            <w:r w:rsidR="00F74C22" w:rsidRPr="00C969D6">
              <w:rPr>
                <w:i/>
                <w:color w:val="4F81BD" w:themeColor="accent1"/>
                <w:sz w:val="18"/>
                <w:szCs w:val="18"/>
              </w:rPr>
              <w:t>activity</w:t>
            </w:r>
            <w:proofErr w:type="spellEnd"/>
            <w:r w:rsidR="00F74C22" w:rsidRPr="00C969D6">
              <w:rPr>
                <w:i/>
                <w:color w:val="4F81BD" w:themeColor="accent1"/>
                <w:sz w:val="18"/>
                <w:szCs w:val="18"/>
              </w:rPr>
              <w:t xml:space="preserve"> in an </w:t>
            </w:r>
            <w:proofErr w:type="spellStart"/>
            <w:r w:rsidR="00F74C22" w:rsidRPr="00C969D6">
              <w:rPr>
                <w:i/>
                <w:color w:val="4F81BD" w:themeColor="accent1"/>
                <w:sz w:val="18"/>
                <w:szCs w:val="18"/>
              </w:rPr>
              <w:t>external</w:t>
            </w:r>
            <w:proofErr w:type="spellEnd"/>
            <w:r w:rsidR="00F74C22" w:rsidRPr="00C969D6">
              <w:rPr>
                <w:i/>
                <w:color w:val="4F81BD" w:themeColor="accent1"/>
                <w:sz w:val="18"/>
                <w:szCs w:val="18"/>
              </w:rPr>
              <w:t xml:space="preserve"> </w:t>
            </w:r>
            <w:proofErr w:type="spellStart"/>
            <w:r w:rsidR="00F74C22" w:rsidRPr="00C969D6">
              <w:rPr>
                <w:i/>
                <w:color w:val="4F81BD" w:themeColor="accent1"/>
                <w:sz w:val="18"/>
                <w:szCs w:val="18"/>
              </w:rPr>
              <w:t>warehouse</w:t>
            </w:r>
            <w:proofErr w:type="spellEnd"/>
            <w:r w:rsidR="00F74C22" w:rsidRPr="00C969D6">
              <w:rPr>
                <w:i/>
                <w:color w:val="4F81BD" w:themeColor="accent1"/>
                <w:sz w:val="18"/>
                <w:szCs w:val="18"/>
              </w:rPr>
              <w:t xml:space="preserve"> (</w:t>
            </w:r>
            <w:proofErr w:type="spellStart"/>
            <w:r w:rsidR="00F74C22" w:rsidRPr="00C969D6">
              <w:rPr>
                <w:i/>
                <w:color w:val="4F81BD" w:themeColor="accent1"/>
                <w:sz w:val="18"/>
                <w:szCs w:val="18"/>
              </w:rPr>
              <w:t>see</w:t>
            </w:r>
            <w:proofErr w:type="spellEnd"/>
            <w:r w:rsidR="00F74C22" w:rsidRPr="00C969D6">
              <w:rPr>
                <w:i/>
                <w:color w:val="4F81BD" w:themeColor="accent1"/>
                <w:sz w:val="18"/>
                <w:szCs w:val="18"/>
              </w:rPr>
              <w:t xml:space="preserve"> Annex 2 </w:t>
            </w:r>
            <w:proofErr w:type="spellStart"/>
            <w:r w:rsidR="00F74C22" w:rsidRPr="00C969D6">
              <w:rPr>
                <w:i/>
                <w:color w:val="4F81BD" w:themeColor="accent1"/>
                <w:sz w:val="18"/>
                <w:szCs w:val="18"/>
              </w:rPr>
              <w:t>or</w:t>
            </w:r>
            <w:proofErr w:type="spellEnd"/>
            <w:r w:rsidR="00F74C22" w:rsidRPr="00C969D6">
              <w:rPr>
                <w:i/>
                <w:color w:val="4F81BD" w:themeColor="accent1"/>
                <w:sz w:val="18"/>
                <w:szCs w:val="18"/>
              </w:rPr>
              <w:t xml:space="preserve"> 5)“ zu ergänzen. </w:t>
            </w:r>
          </w:p>
          <w:p w14:paraId="51C61821" w14:textId="6CD3A952" w:rsidR="008151CB" w:rsidRPr="00C969D6" w:rsidRDefault="0093618F" w:rsidP="00491924">
            <w:pPr>
              <w:widowControl w:val="0"/>
              <w:ind w:left="560"/>
              <w:jc w:val="both"/>
              <w:rPr>
                <w:color w:val="4F81BD" w:themeColor="accent1"/>
                <w:sz w:val="20"/>
                <w:szCs w:val="18"/>
              </w:rPr>
            </w:pPr>
            <w:r w:rsidRPr="00C969D6">
              <w:rPr>
                <w:i/>
                <w:color w:val="4F81BD" w:themeColor="accent1"/>
                <w:sz w:val="18"/>
                <w:szCs w:val="18"/>
              </w:rPr>
              <w:t>Unter Punkt 2.5 wären auch z. B. Umfüllen/</w:t>
            </w:r>
            <w:r w:rsidR="00491924" w:rsidRPr="00C969D6">
              <w:rPr>
                <w:i/>
                <w:color w:val="4F81BD" w:themeColor="accent1"/>
                <w:sz w:val="18"/>
                <w:szCs w:val="18"/>
              </w:rPr>
              <w:t>Abpacken</w:t>
            </w:r>
            <w:r w:rsidRPr="00C969D6">
              <w:rPr>
                <w:i/>
                <w:color w:val="4F81BD" w:themeColor="accent1"/>
                <w:sz w:val="18"/>
                <w:szCs w:val="18"/>
              </w:rPr>
              <w:t>/Kennzeichnen anzuführen.</w:t>
            </w:r>
          </w:p>
        </w:tc>
      </w:tr>
      <w:tr w:rsidR="005A006D" w:rsidRPr="00C969D6" w14:paraId="16F39552" w14:textId="77777777" w:rsidTr="005A006D">
        <w:trPr>
          <w:jc w:val="center"/>
        </w:trPr>
        <w:tc>
          <w:tcPr>
            <w:tcW w:w="9072" w:type="dxa"/>
          </w:tcPr>
          <w:p w14:paraId="6FFAD9B6" w14:textId="77777777" w:rsidR="005A006D" w:rsidRPr="00C969D6" w:rsidRDefault="005A006D" w:rsidP="00FC00CC">
            <w:pPr>
              <w:pStyle w:val="berschrift3"/>
              <w:keepNext w:val="0"/>
              <w:pageBreakBefore/>
              <w:widowControl w:val="0"/>
              <w:spacing w:before="180"/>
              <w:rPr>
                <w:rFonts w:ascii="Arial" w:hAnsi="Arial" w:cs="Arial"/>
                <w:color w:val="000000"/>
              </w:rPr>
            </w:pPr>
            <w:r w:rsidRPr="00C969D6">
              <w:rPr>
                <w:rFonts w:ascii="Arial" w:hAnsi="Arial" w:cs="Arial"/>
                <w:color w:val="000000"/>
              </w:rPr>
              <w:lastRenderedPageBreak/>
              <w:t xml:space="preserve">3. </w:t>
            </w:r>
            <w:r w:rsidR="00662246" w:rsidRPr="00C969D6">
              <w:rPr>
                <w:rFonts w:ascii="Arial" w:hAnsi="Arial" w:cs="Arial"/>
                <w:color w:val="000000"/>
              </w:rPr>
              <w:t>ARZNEIMITTEL MIT BESONDEREN ANFORDERUNGEN</w:t>
            </w:r>
          </w:p>
          <w:p w14:paraId="057F1A80" w14:textId="2944A6B0" w:rsidR="005A006D" w:rsidRPr="00C969D6" w:rsidRDefault="005A006D" w:rsidP="00535856">
            <w:pPr>
              <w:widowControl w:val="0"/>
              <w:rPr>
                <w:bCs/>
                <w:sz w:val="18"/>
                <w:szCs w:val="18"/>
              </w:rPr>
            </w:pPr>
            <w:r w:rsidRPr="00C969D6">
              <w:rPr>
                <w:b/>
                <w:bCs/>
                <w:sz w:val="18"/>
                <w:szCs w:val="18"/>
              </w:rPr>
              <w:t xml:space="preserve">3.1 </w:t>
            </w:r>
            <w:sdt>
              <w:sdtPr>
                <w:rPr>
                  <w:b/>
                  <w:bCs/>
                  <w:sz w:val="18"/>
                  <w:szCs w:val="18"/>
                </w:rPr>
                <w:id w:val="-1154761665"/>
                <w14:checkbox>
                  <w14:checked w14:val="0"/>
                  <w14:checkedState w14:val="2612" w14:font="MS Gothic"/>
                  <w14:uncheckedState w14:val="2610" w14:font="MS Gothic"/>
                </w14:checkbox>
              </w:sdtPr>
              <w:sdtEndPr/>
              <w:sdtContent>
                <w:r w:rsidR="005B2064" w:rsidRPr="00C969D6">
                  <w:rPr>
                    <w:rFonts w:ascii="MS Gothic" w:eastAsia="MS Gothic" w:hAnsi="MS Gothic" w:hint="eastAsia"/>
                    <w:b/>
                    <w:bCs/>
                    <w:sz w:val="18"/>
                    <w:szCs w:val="18"/>
                  </w:rPr>
                  <w:t>☐</w:t>
                </w:r>
              </w:sdtContent>
            </w:sdt>
            <w:r w:rsidRPr="00C969D6">
              <w:rPr>
                <w:sz w:val="18"/>
                <w:szCs w:val="18"/>
              </w:rPr>
              <w:t xml:space="preserve"> </w:t>
            </w:r>
            <w:r w:rsidR="00662246" w:rsidRPr="00C969D6">
              <w:rPr>
                <w:sz w:val="18"/>
                <w:szCs w:val="18"/>
              </w:rPr>
              <w:t>Arzneimittel entsp</w:t>
            </w:r>
            <w:r w:rsidR="008C7811" w:rsidRPr="00C969D6">
              <w:rPr>
                <w:sz w:val="18"/>
                <w:szCs w:val="18"/>
              </w:rPr>
              <w:t>r</w:t>
            </w:r>
            <w:r w:rsidR="00662246" w:rsidRPr="00C969D6">
              <w:rPr>
                <w:sz w:val="18"/>
                <w:szCs w:val="18"/>
              </w:rPr>
              <w:t>echend Art. 83 der Richtlinie 2001/83/EG</w:t>
            </w:r>
            <w:r w:rsidR="00FC00CC" w:rsidRPr="00C969D6">
              <w:rPr>
                <w:rStyle w:val="Funotenzeichen"/>
                <w:bCs/>
                <w:sz w:val="18"/>
                <w:szCs w:val="18"/>
              </w:rPr>
              <w:footnoteReference w:id="1"/>
            </w:r>
          </w:p>
          <w:p w14:paraId="78284BE1" w14:textId="30C7658D" w:rsidR="005A006D" w:rsidRPr="00C969D6" w:rsidRDefault="005A006D" w:rsidP="00535856">
            <w:pPr>
              <w:widowControl w:val="0"/>
              <w:ind w:left="720"/>
              <w:rPr>
                <w:bCs/>
                <w:sz w:val="18"/>
                <w:szCs w:val="18"/>
              </w:rPr>
            </w:pPr>
            <w:r w:rsidRPr="00C969D6">
              <w:rPr>
                <w:b/>
                <w:bCs/>
                <w:sz w:val="18"/>
                <w:szCs w:val="18"/>
              </w:rPr>
              <w:t>3.1.1</w:t>
            </w:r>
            <w:r w:rsidRPr="00C969D6">
              <w:rPr>
                <w:bCs/>
                <w:sz w:val="18"/>
                <w:szCs w:val="18"/>
              </w:rPr>
              <w:t xml:space="preserve"> </w:t>
            </w:r>
            <w:sdt>
              <w:sdtPr>
                <w:rPr>
                  <w:bCs/>
                  <w:sz w:val="18"/>
                  <w:szCs w:val="18"/>
                </w:rPr>
                <w:id w:val="-1212494741"/>
                <w14:checkbox>
                  <w14:checked w14:val="0"/>
                  <w14:checkedState w14:val="2612" w14:font="MS Gothic"/>
                  <w14:uncheckedState w14:val="2610" w14:font="MS Gothic"/>
                </w14:checkbox>
              </w:sdtPr>
              <w:sdtEndPr/>
              <w:sdtContent>
                <w:r w:rsidR="005B2064" w:rsidRPr="00C969D6">
                  <w:rPr>
                    <w:rFonts w:ascii="MS Gothic" w:eastAsia="MS Gothic" w:hAnsi="MS Gothic" w:hint="eastAsia"/>
                    <w:bCs/>
                    <w:sz w:val="18"/>
                    <w:szCs w:val="18"/>
                  </w:rPr>
                  <w:t>☐</w:t>
                </w:r>
              </w:sdtContent>
            </w:sdt>
            <w:r w:rsidRPr="00C969D6">
              <w:rPr>
                <w:bCs/>
                <w:sz w:val="18"/>
                <w:szCs w:val="18"/>
              </w:rPr>
              <w:t xml:space="preserve"> </w:t>
            </w:r>
            <w:r w:rsidR="00662246" w:rsidRPr="00C969D6">
              <w:rPr>
                <w:bCs/>
                <w:sz w:val="18"/>
                <w:szCs w:val="18"/>
              </w:rPr>
              <w:t>Narkotika oder psychotrope Stoffe</w:t>
            </w:r>
          </w:p>
          <w:p w14:paraId="3CF3FD76" w14:textId="5F521EAB" w:rsidR="005A006D" w:rsidRPr="00C969D6" w:rsidRDefault="005A006D" w:rsidP="00535856">
            <w:pPr>
              <w:widowControl w:val="0"/>
              <w:ind w:left="720"/>
              <w:rPr>
                <w:bCs/>
                <w:sz w:val="18"/>
                <w:szCs w:val="18"/>
              </w:rPr>
            </w:pPr>
            <w:r w:rsidRPr="00C969D6">
              <w:rPr>
                <w:b/>
                <w:bCs/>
                <w:sz w:val="18"/>
                <w:szCs w:val="18"/>
              </w:rPr>
              <w:t>3.1.2</w:t>
            </w:r>
            <w:r w:rsidRPr="00C969D6">
              <w:rPr>
                <w:bCs/>
                <w:sz w:val="18"/>
                <w:szCs w:val="18"/>
              </w:rPr>
              <w:t xml:space="preserve"> </w:t>
            </w:r>
            <w:sdt>
              <w:sdtPr>
                <w:rPr>
                  <w:bCs/>
                  <w:sz w:val="18"/>
                  <w:szCs w:val="18"/>
                </w:rPr>
                <w:id w:val="264275956"/>
                <w14:checkbox>
                  <w14:checked w14:val="0"/>
                  <w14:checkedState w14:val="2612" w14:font="MS Gothic"/>
                  <w14:uncheckedState w14:val="2610" w14:font="MS Gothic"/>
                </w14:checkbox>
              </w:sdtPr>
              <w:sdtEndPr/>
              <w:sdtContent>
                <w:r w:rsidR="005B2064" w:rsidRPr="00C969D6">
                  <w:rPr>
                    <w:rFonts w:ascii="MS Gothic" w:eastAsia="MS Gothic" w:hAnsi="MS Gothic" w:hint="eastAsia"/>
                    <w:bCs/>
                    <w:sz w:val="18"/>
                    <w:szCs w:val="18"/>
                  </w:rPr>
                  <w:t>☐</w:t>
                </w:r>
              </w:sdtContent>
            </w:sdt>
            <w:r w:rsidRPr="00C969D6">
              <w:rPr>
                <w:bCs/>
                <w:sz w:val="18"/>
                <w:szCs w:val="18"/>
              </w:rPr>
              <w:t xml:space="preserve"> </w:t>
            </w:r>
            <w:r w:rsidR="00662246" w:rsidRPr="00C969D6">
              <w:rPr>
                <w:bCs/>
                <w:sz w:val="18"/>
                <w:szCs w:val="18"/>
              </w:rPr>
              <w:t>Arzneimittel aus Blut</w:t>
            </w:r>
            <w:r w:rsidRPr="00C969D6">
              <w:rPr>
                <w:bCs/>
                <w:sz w:val="18"/>
                <w:szCs w:val="18"/>
              </w:rPr>
              <w:t xml:space="preserve"> </w:t>
            </w:r>
          </w:p>
          <w:p w14:paraId="774F621E" w14:textId="607D8AC3" w:rsidR="005A006D" w:rsidRPr="00C969D6" w:rsidRDefault="005A006D" w:rsidP="00535856">
            <w:pPr>
              <w:widowControl w:val="0"/>
              <w:ind w:left="720"/>
              <w:rPr>
                <w:bCs/>
                <w:sz w:val="18"/>
                <w:szCs w:val="18"/>
              </w:rPr>
            </w:pPr>
            <w:r w:rsidRPr="00C969D6">
              <w:rPr>
                <w:b/>
                <w:bCs/>
                <w:sz w:val="18"/>
                <w:szCs w:val="18"/>
              </w:rPr>
              <w:t>3.1.3</w:t>
            </w:r>
            <w:r w:rsidRPr="00C969D6">
              <w:rPr>
                <w:bCs/>
                <w:sz w:val="18"/>
                <w:szCs w:val="18"/>
              </w:rPr>
              <w:t xml:space="preserve"> </w:t>
            </w:r>
            <w:sdt>
              <w:sdtPr>
                <w:rPr>
                  <w:bCs/>
                  <w:sz w:val="18"/>
                  <w:szCs w:val="18"/>
                </w:rPr>
                <w:id w:val="-400447644"/>
                <w14:checkbox>
                  <w14:checked w14:val="0"/>
                  <w14:checkedState w14:val="2612" w14:font="MS Gothic"/>
                  <w14:uncheckedState w14:val="2610" w14:font="MS Gothic"/>
                </w14:checkbox>
              </w:sdtPr>
              <w:sdtEndPr/>
              <w:sdtContent>
                <w:r w:rsidR="005B2064" w:rsidRPr="00C969D6">
                  <w:rPr>
                    <w:rFonts w:ascii="MS Gothic" w:eastAsia="MS Gothic" w:hAnsi="MS Gothic" w:hint="eastAsia"/>
                    <w:bCs/>
                    <w:sz w:val="18"/>
                    <w:szCs w:val="18"/>
                  </w:rPr>
                  <w:t>☐</w:t>
                </w:r>
              </w:sdtContent>
            </w:sdt>
            <w:r w:rsidRPr="00C969D6">
              <w:rPr>
                <w:bCs/>
                <w:sz w:val="18"/>
                <w:szCs w:val="18"/>
              </w:rPr>
              <w:t xml:space="preserve"> </w:t>
            </w:r>
            <w:r w:rsidR="00662246" w:rsidRPr="00C969D6">
              <w:rPr>
                <w:bCs/>
                <w:sz w:val="18"/>
                <w:szCs w:val="18"/>
              </w:rPr>
              <w:t>immunologische Arzneimittel</w:t>
            </w:r>
          </w:p>
          <w:p w14:paraId="3B741953" w14:textId="09D6125E" w:rsidR="005A006D" w:rsidRPr="00C969D6" w:rsidRDefault="005A006D" w:rsidP="00535856">
            <w:pPr>
              <w:widowControl w:val="0"/>
              <w:ind w:left="720"/>
              <w:rPr>
                <w:bCs/>
                <w:color w:val="000000" w:themeColor="text1"/>
                <w:sz w:val="18"/>
                <w:szCs w:val="18"/>
              </w:rPr>
            </w:pPr>
            <w:r w:rsidRPr="00C969D6">
              <w:rPr>
                <w:b/>
                <w:bCs/>
                <w:sz w:val="18"/>
                <w:szCs w:val="18"/>
              </w:rPr>
              <w:t>3.1.4</w:t>
            </w:r>
            <w:r w:rsidRPr="00C969D6">
              <w:rPr>
                <w:bCs/>
                <w:sz w:val="18"/>
                <w:szCs w:val="18"/>
              </w:rPr>
              <w:t xml:space="preserve"> </w:t>
            </w:r>
            <w:sdt>
              <w:sdtPr>
                <w:rPr>
                  <w:bCs/>
                  <w:sz w:val="18"/>
                  <w:szCs w:val="18"/>
                </w:rPr>
                <w:id w:val="-992861199"/>
                <w14:checkbox>
                  <w14:checked w14:val="0"/>
                  <w14:checkedState w14:val="2612" w14:font="MS Gothic"/>
                  <w14:uncheckedState w14:val="2610" w14:font="MS Gothic"/>
                </w14:checkbox>
              </w:sdtPr>
              <w:sdtEndPr/>
              <w:sdtContent>
                <w:r w:rsidR="005B2064" w:rsidRPr="00C969D6">
                  <w:rPr>
                    <w:rFonts w:ascii="MS Gothic" w:eastAsia="MS Gothic" w:hAnsi="MS Gothic" w:hint="eastAsia"/>
                    <w:bCs/>
                    <w:sz w:val="18"/>
                    <w:szCs w:val="18"/>
                  </w:rPr>
                  <w:t>☐</w:t>
                </w:r>
              </w:sdtContent>
            </w:sdt>
            <w:r w:rsidRPr="00C969D6">
              <w:rPr>
                <w:bCs/>
                <w:sz w:val="18"/>
                <w:szCs w:val="18"/>
              </w:rPr>
              <w:t xml:space="preserve"> </w:t>
            </w:r>
            <w:r w:rsidR="00662246" w:rsidRPr="00C969D6">
              <w:rPr>
                <w:bCs/>
                <w:sz w:val="18"/>
                <w:szCs w:val="18"/>
              </w:rPr>
              <w:t xml:space="preserve">radioaktive Arzneimittel </w:t>
            </w:r>
            <w:r w:rsidR="00662246" w:rsidRPr="00C969D6">
              <w:rPr>
                <w:bCs/>
                <w:color w:val="000000" w:themeColor="text1"/>
                <w:sz w:val="18"/>
                <w:szCs w:val="18"/>
              </w:rPr>
              <w:t>(einschließlich Radionuklidkits)</w:t>
            </w:r>
          </w:p>
          <w:p w14:paraId="74F5D36C" w14:textId="77777777" w:rsidR="00B27838" w:rsidRPr="00C969D6" w:rsidRDefault="00B27838" w:rsidP="00B27838">
            <w:pPr>
              <w:tabs>
                <w:tab w:val="left" w:pos="301"/>
              </w:tabs>
              <w:spacing w:before="120"/>
              <w:rPr>
                <w:sz w:val="18"/>
                <w:szCs w:val="18"/>
              </w:rPr>
            </w:pPr>
            <w:r w:rsidRPr="00C969D6">
              <w:rPr>
                <w:b/>
                <w:bCs/>
                <w:sz w:val="18"/>
                <w:szCs w:val="18"/>
              </w:rPr>
              <w:tab/>
            </w:r>
            <w:sdt>
              <w:sdtPr>
                <w:rPr>
                  <w:b/>
                  <w:bCs/>
                  <w:sz w:val="18"/>
                  <w:szCs w:val="18"/>
                </w:rPr>
                <w:id w:val="-1041369795"/>
                <w14:checkbox>
                  <w14:checked w14:val="0"/>
                  <w14:checkedState w14:val="2612" w14:font="MS Gothic"/>
                  <w14:uncheckedState w14:val="2610" w14:font="MS Gothic"/>
                </w14:checkbox>
              </w:sdtPr>
              <w:sdtEndPr/>
              <w:sdtContent>
                <w:r w:rsidRPr="00C969D6">
                  <w:rPr>
                    <w:rFonts w:ascii="MS Gothic" w:eastAsia="MS Gothic" w:hAnsi="MS Gothic"/>
                    <w:b/>
                    <w:bCs/>
                    <w:sz w:val="18"/>
                    <w:szCs w:val="18"/>
                  </w:rPr>
                  <w:t>☐</w:t>
                </w:r>
              </w:sdtContent>
            </w:sdt>
            <w:r w:rsidRPr="00C969D6">
              <w:rPr>
                <w:sz w:val="18"/>
                <w:szCs w:val="18"/>
              </w:rPr>
              <w:t xml:space="preserve"> Tierarzneimittel</w:t>
            </w:r>
          </w:p>
          <w:p w14:paraId="15BCC50E" w14:textId="77777777" w:rsidR="00B27838" w:rsidRPr="00C969D6" w:rsidRDefault="00B27838" w:rsidP="00B27838">
            <w:pPr>
              <w:ind w:left="720"/>
              <w:rPr>
                <w:bCs/>
                <w:sz w:val="18"/>
                <w:szCs w:val="18"/>
              </w:rPr>
            </w:pPr>
            <w:r w:rsidRPr="00C969D6">
              <w:rPr>
                <w:b/>
                <w:sz w:val="18"/>
                <w:szCs w:val="18"/>
              </w:rPr>
              <w:t>3.1.5</w:t>
            </w:r>
            <w:r w:rsidRPr="00C969D6">
              <w:rPr>
                <w:sz w:val="18"/>
                <w:szCs w:val="18"/>
              </w:rPr>
              <w:t xml:space="preserve"> </w:t>
            </w:r>
            <w:sdt>
              <w:sdtPr>
                <w:rPr>
                  <w:sz w:val="18"/>
                  <w:szCs w:val="18"/>
                </w:rPr>
                <w:id w:val="108092038"/>
                <w14:checkbox>
                  <w14:checked w14:val="0"/>
                  <w14:checkedState w14:val="2612" w14:font="MS Gothic"/>
                  <w14:uncheckedState w14:val="2610" w14:font="MS Gothic"/>
                </w14:checkbox>
              </w:sdtPr>
              <w:sdtEndPr/>
              <w:sdtContent>
                <w:r w:rsidRPr="00C969D6">
                  <w:rPr>
                    <w:rFonts w:ascii="MS Gothic" w:eastAsia="MS Gothic" w:hAnsi="MS Gothic"/>
                    <w:sz w:val="18"/>
                    <w:szCs w:val="18"/>
                  </w:rPr>
                  <w:t>☐</w:t>
                </w:r>
              </w:sdtContent>
            </w:sdt>
            <w:r w:rsidRPr="00C969D6">
              <w:rPr>
                <w:sz w:val="18"/>
                <w:szCs w:val="18"/>
              </w:rPr>
              <w:t xml:space="preserve"> </w:t>
            </w:r>
            <w:r w:rsidRPr="00C969D6">
              <w:rPr>
                <w:bCs/>
                <w:sz w:val="18"/>
                <w:szCs w:val="18"/>
              </w:rPr>
              <w:t>Narkotika oder psychotrope Stoffe</w:t>
            </w:r>
          </w:p>
          <w:p w14:paraId="05E07671" w14:textId="77777777" w:rsidR="00B27838" w:rsidRPr="00C969D6" w:rsidRDefault="00B27838" w:rsidP="00B27838">
            <w:pPr>
              <w:ind w:left="720"/>
              <w:rPr>
                <w:bCs/>
                <w:sz w:val="18"/>
                <w:szCs w:val="18"/>
              </w:rPr>
            </w:pPr>
            <w:r w:rsidRPr="00C969D6">
              <w:rPr>
                <w:b/>
                <w:bCs/>
                <w:sz w:val="18"/>
                <w:szCs w:val="18"/>
              </w:rPr>
              <w:t>3.1.6</w:t>
            </w:r>
            <w:r w:rsidRPr="00C969D6">
              <w:rPr>
                <w:bCs/>
                <w:sz w:val="18"/>
                <w:szCs w:val="18"/>
              </w:rPr>
              <w:t xml:space="preserve"> </w:t>
            </w:r>
            <w:sdt>
              <w:sdtPr>
                <w:rPr>
                  <w:bCs/>
                  <w:sz w:val="18"/>
                  <w:szCs w:val="18"/>
                </w:rPr>
                <w:id w:val="-1404914185"/>
                <w14:checkbox>
                  <w14:checked w14:val="0"/>
                  <w14:checkedState w14:val="2612" w14:font="MS Gothic"/>
                  <w14:uncheckedState w14:val="2610" w14:font="MS Gothic"/>
                </w14:checkbox>
              </w:sdtPr>
              <w:sdtEndPr/>
              <w:sdtContent>
                <w:r w:rsidRPr="00C969D6">
                  <w:rPr>
                    <w:rFonts w:ascii="MS Gothic" w:eastAsia="MS Gothic" w:hAnsi="MS Gothic"/>
                    <w:bCs/>
                    <w:sz w:val="18"/>
                    <w:szCs w:val="18"/>
                  </w:rPr>
                  <w:t>☐</w:t>
                </w:r>
              </w:sdtContent>
            </w:sdt>
            <w:r w:rsidRPr="00C969D6">
              <w:rPr>
                <w:bCs/>
                <w:sz w:val="18"/>
                <w:szCs w:val="18"/>
              </w:rPr>
              <w:t xml:space="preserve"> Arzneimittel für Lebensmitteltiere</w:t>
            </w:r>
          </w:p>
          <w:p w14:paraId="0F2C840D" w14:textId="77777777" w:rsidR="00B27838" w:rsidRPr="00C969D6" w:rsidRDefault="00B27838" w:rsidP="00B27838">
            <w:pPr>
              <w:ind w:left="720"/>
              <w:rPr>
                <w:sz w:val="18"/>
                <w:szCs w:val="18"/>
              </w:rPr>
            </w:pPr>
            <w:r w:rsidRPr="00C969D6">
              <w:rPr>
                <w:b/>
                <w:bCs/>
                <w:sz w:val="18"/>
                <w:szCs w:val="18"/>
              </w:rPr>
              <w:t>3.1.7</w:t>
            </w:r>
            <w:r w:rsidRPr="00C969D6">
              <w:rPr>
                <w:bCs/>
                <w:sz w:val="18"/>
                <w:szCs w:val="18"/>
              </w:rPr>
              <w:t xml:space="preserve"> </w:t>
            </w:r>
            <w:sdt>
              <w:sdtPr>
                <w:rPr>
                  <w:bCs/>
                  <w:sz w:val="18"/>
                  <w:szCs w:val="18"/>
                </w:rPr>
                <w:id w:val="297961825"/>
                <w14:checkbox>
                  <w14:checked w14:val="0"/>
                  <w14:checkedState w14:val="2612" w14:font="MS Gothic"/>
                  <w14:uncheckedState w14:val="2610" w14:font="MS Gothic"/>
                </w14:checkbox>
              </w:sdtPr>
              <w:sdtEndPr/>
              <w:sdtContent>
                <w:r w:rsidRPr="00C969D6">
                  <w:rPr>
                    <w:rFonts w:ascii="MS Gothic" w:eastAsia="MS Gothic" w:hAnsi="MS Gothic"/>
                    <w:bCs/>
                    <w:sz w:val="18"/>
                    <w:szCs w:val="18"/>
                  </w:rPr>
                  <w:t>☐</w:t>
                </w:r>
              </w:sdtContent>
            </w:sdt>
            <w:r w:rsidRPr="00C969D6">
              <w:rPr>
                <w:bCs/>
                <w:sz w:val="18"/>
                <w:szCs w:val="18"/>
              </w:rPr>
              <w:t xml:space="preserve"> verschreibungspflichtige Tierarzneimittel</w:t>
            </w:r>
          </w:p>
          <w:p w14:paraId="41C371B4" w14:textId="0BCFD906" w:rsidR="005A006D" w:rsidRPr="00C969D6" w:rsidRDefault="005A006D" w:rsidP="00535856">
            <w:pPr>
              <w:widowControl w:val="0"/>
              <w:rPr>
                <w:color w:val="000000" w:themeColor="text1"/>
                <w:sz w:val="18"/>
                <w:szCs w:val="18"/>
              </w:rPr>
            </w:pPr>
            <w:r w:rsidRPr="00C969D6">
              <w:rPr>
                <w:b/>
                <w:bCs/>
                <w:sz w:val="18"/>
                <w:szCs w:val="18"/>
              </w:rPr>
              <w:t xml:space="preserve">3.2 </w:t>
            </w:r>
            <w:sdt>
              <w:sdtPr>
                <w:rPr>
                  <w:b/>
                  <w:bCs/>
                  <w:sz w:val="18"/>
                  <w:szCs w:val="18"/>
                </w:rPr>
                <w:id w:val="-1490098943"/>
                <w14:checkbox>
                  <w14:checked w14:val="0"/>
                  <w14:checkedState w14:val="2612" w14:font="MS Gothic"/>
                  <w14:uncheckedState w14:val="2610" w14:font="MS Gothic"/>
                </w14:checkbox>
              </w:sdtPr>
              <w:sdtEndPr/>
              <w:sdtContent>
                <w:r w:rsidR="005B2064" w:rsidRPr="00C969D6">
                  <w:rPr>
                    <w:rFonts w:ascii="MS Gothic" w:eastAsia="MS Gothic" w:hAnsi="MS Gothic" w:hint="eastAsia"/>
                    <w:b/>
                    <w:bCs/>
                    <w:sz w:val="18"/>
                    <w:szCs w:val="18"/>
                  </w:rPr>
                  <w:t>☐</w:t>
                </w:r>
              </w:sdtContent>
            </w:sdt>
            <w:r w:rsidRPr="00C969D6">
              <w:rPr>
                <w:b/>
                <w:bCs/>
                <w:sz w:val="18"/>
                <w:szCs w:val="18"/>
              </w:rPr>
              <w:t xml:space="preserve"> </w:t>
            </w:r>
            <w:r w:rsidR="00662246" w:rsidRPr="00C969D6">
              <w:rPr>
                <w:sz w:val="18"/>
                <w:szCs w:val="18"/>
              </w:rPr>
              <w:t>Medizinische Gase</w:t>
            </w:r>
          </w:p>
          <w:p w14:paraId="01EDCDA7" w14:textId="36190BBA" w:rsidR="005A006D" w:rsidRPr="00C969D6" w:rsidRDefault="005A006D" w:rsidP="00535856">
            <w:pPr>
              <w:widowControl w:val="0"/>
              <w:rPr>
                <w:color w:val="000000" w:themeColor="text1"/>
                <w:sz w:val="18"/>
                <w:szCs w:val="18"/>
              </w:rPr>
            </w:pPr>
            <w:r w:rsidRPr="00C969D6">
              <w:rPr>
                <w:b/>
                <w:bCs/>
                <w:color w:val="000000" w:themeColor="text1"/>
                <w:sz w:val="18"/>
                <w:szCs w:val="18"/>
              </w:rPr>
              <w:t xml:space="preserve">3.3 </w:t>
            </w:r>
            <w:sdt>
              <w:sdtPr>
                <w:rPr>
                  <w:b/>
                  <w:bCs/>
                  <w:color w:val="000000" w:themeColor="text1"/>
                  <w:sz w:val="18"/>
                  <w:szCs w:val="18"/>
                </w:rPr>
                <w:id w:val="-675500395"/>
                <w14:checkbox>
                  <w14:checked w14:val="0"/>
                  <w14:checkedState w14:val="2612" w14:font="MS Gothic"/>
                  <w14:uncheckedState w14:val="2610" w14:font="MS Gothic"/>
                </w14:checkbox>
              </w:sdtPr>
              <w:sdtEndPr/>
              <w:sdtContent>
                <w:r w:rsidR="005B2064" w:rsidRPr="00C969D6">
                  <w:rPr>
                    <w:rFonts w:ascii="MS Gothic" w:eastAsia="MS Gothic" w:hAnsi="MS Gothic" w:hint="eastAsia"/>
                    <w:b/>
                    <w:bCs/>
                    <w:color w:val="000000" w:themeColor="text1"/>
                    <w:sz w:val="18"/>
                    <w:szCs w:val="18"/>
                  </w:rPr>
                  <w:t>☐</w:t>
                </w:r>
              </w:sdtContent>
            </w:sdt>
            <w:r w:rsidRPr="00C969D6">
              <w:rPr>
                <w:b/>
                <w:bCs/>
                <w:color w:val="000000" w:themeColor="text1"/>
                <w:sz w:val="18"/>
                <w:szCs w:val="18"/>
              </w:rPr>
              <w:t xml:space="preserve"> </w:t>
            </w:r>
            <w:r w:rsidR="00662246" w:rsidRPr="00C969D6">
              <w:rPr>
                <w:color w:val="000000" w:themeColor="text1"/>
                <w:sz w:val="18"/>
                <w:szCs w:val="18"/>
              </w:rPr>
              <w:t>Kühlkettenpflichtige Arzneimittel (Lagerung und Transport bei niedrigen Temperaturen)</w:t>
            </w:r>
          </w:p>
          <w:p w14:paraId="03656986" w14:textId="77777777" w:rsidR="00B27838" w:rsidRPr="00C969D6" w:rsidRDefault="005A006D" w:rsidP="002F38C3">
            <w:pPr>
              <w:widowControl w:val="0"/>
              <w:rPr>
                <w:color w:val="000000" w:themeColor="text1"/>
                <w:sz w:val="18"/>
                <w:szCs w:val="18"/>
              </w:rPr>
            </w:pPr>
            <w:r w:rsidRPr="00C969D6">
              <w:rPr>
                <w:color w:val="000000" w:themeColor="text1"/>
                <w:sz w:val="18"/>
                <w:szCs w:val="18"/>
              </w:rPr>
              <w:t xml:space="preserve">3.4 </w:t>
            </w:r>
            <w:sdt>
              <w:sdtPr>
                <w:rPr>
                  <w:color w:val="000000" w:themeColor="text1"/>
                  <w:sz w:val="18"/>
                  <w:szCs w:val="18"/>
                </w:rPr>
                <w:id w:val="-463280071"/>
                <w14:checkbox>
                  <w14:checked w14:val="0"/>
                  <w14:checkedState w14:val="2612" w14:font="MS Gothic"/>
                  <w14:uncheckedState w14:val="2610" w14:font="MS Gothic"/>
                </w14:checkbox>
              </w:sdtPr>
              <w:sdtEndPr/>
              <w:sdtContent>
                <w:r w:rsidR="005B2064" w:rsidRPr="00C969D6">
                  <w:rPr>
                    <w:rFonts w:ascii="Segoe UI Symbol" w:hAnsi="Segoe UI Symbol" w:cs="Segoe UI Symbol"/>
                    <w:color w:val="000000" w:themeColor="text1"/>
                    <w:sz w:val="18"/>
                    <w:szCs w:val="18"/>
                  </w:rPr>
                  <w:t>☐</w:t>
                </w:r>
              </w:sdtContent>
            </w:sdt>
            <w:r w:rsidRPr="00C969D6">
              <w:rPr>
                <w:color w:val="000000" w:themeColor="text1"/>
                <w:sz w:val="18"/>
                <w:szCs w:val="18"/>
              </w:rPr>
              <w:t xml:space="preserve"> </w:t>
            </w:r>
            <w:r w:rsidR="00662246" w:rsidRPr="00C969D6">
              <w:rPr>
                <w:color w:val="000000" w:themeColor="text1"/>
                <w:sz w:val="18"/>
                <w:szCs w:val="18"/>
              </w:rPr>
              <w:t xml:space="preserve">Andere Aktivitäten: </w:t>
            </w:r>
            <w:r w:rsidR="00F93D1F" w:rsidRPr="00C969D6">
              <w:rPr>
                <w:color w:val="000000" w:themeColor="text1"/>
                <w:sz w:val="18"/>
                <w:szCs w:val="18"/>
              </w:rPr>
              <w:t>(bitte benennen oder auf</w:t>
            </w:r>
            <w:r w:rsidR="00662246" w:rsidRPr="00C969D6">
              <w:rPr>
                <w:color w:val="000000" w:themeColor="text1"/>
                <w:sz w:val="18"/>
                <w:szCs w:val="18"/>
              </w:rPr>
              <w:t xml:space="preserve"> An</w:t>
            </w:r>
            <w:r w:rsidR="0074152D" w:rsidRPr="00C969D6">
              <w:rPr>
                <w:color w:val="000000" w:themeColor="text1"/>
                <w:sz w:val="18"/>
                <w:szCs w:val="18"/>
              </w:rPr>
              <w:t>lage</w:t>
            </w:r>
            <w:r w:rsidR="00662246" w:rsidRPr="00C969D6">
              <w:rPr>
                <w:color w:val="000000" w:themeColor="text1"/>
                <w:sz w:val="18"/>
                <w:szCs w:val="18"/>
              </w:rPr>
              <w:t xml:space="preserve"> 5 verweisen)</w:t>
            </w:r>
            <w:r w:rsidRPr="00C969D6">
              <w:rPr>
                <w:color w:val="000000" w:themeColor="text1"/>
                <w:sz w:val="18"/>
                <w:szCs w:val="18"/>
              </w:rPr>
              <w:t xml:space="preserve"> </w:t>
            </w:r>
          </w:p>
          <w:p w14:paraId="29FF0172" w14:textId="256BBB8B" w:rsidR="00B27838" w:rsidRPr="00C969D6" w:rsidRDefault="00B27838" w:rsidP="00B27838">
            <w:pPr>
              <w:pStyle w:val="Kopfzeile"/>
              <w:widowControl w:val="0"/>
              <w:tabs>
                <w:tab w:val="left" w:leader="dot" w:pos="9360"/>
              </w:tabs>
              <w:spacing w:after="120"/>
              <w:rPr>
                <w:rFonts w:ascii="Arial" w:hAnsi="Arial" w:cs="Arial"/>
                <w:i/>
                <w:color w:val="4F81BD" w:themeColor="accent1"/>
                <w:sz w:val="18"/>
                <w:szCs w:val="18"/>
              </w:rPr>
            </w:pPr>
            <w:r w:rsidRPr="00C969D6">
              <w:rPr>
                <w:rFonts w:ascii="Arial" w:hAnsi="Arial" w:cs="Arial"/>
                <w:i/>
                <w:color w:val="4F81BD" w:themeColor="accent1"/>
                <w:sz w:val="18"/>
                <w:szCs w:val="18"/>
              </w:rPr>
              <w:t xml:space="preserve">Da Vollblut, Plasma und Blutzellen menschlichen Ursprungs gemäß Artikel 3 Nr. 6 vom Geltungsbereich der RL 2001/83/EG ausgenommen sind, ist davon auszugehen, dass es sich bei Arzneimitteln unter Ziffer 3.1.2 nicht </w:t>
            </w:r>
            <w:r w:rsidR="00F84C9E" w:rsidRPr="00C969D6">
              <w:rPr>
                <w:rFonts w:ascii="Arial" w:hAnsi="Arial" w:cs="Arial"/>
                <w:i/>
                <w:color w:val="4F81BD" w:themeColor="accent1"/>
                <w:sz w:val="18"/>
                <w:szCs w:val="18"/>
              </w:rPr>
              <w:t xml:space="preserve">insbesondere </w:t>
            </w:r>
            <w:r w:rsidRPr="00C969D6">
              <w:rPr>
                <w:rFonts w:ascii="Arial" w:hAnsi="Arial" w:cs="Arial"/>
                <w:i/>
                <w:color w:val="4F81BD" w:themeColor="accent1"/>
                <w:sz w:val="18"/>
                <w:szCs w:val="18"/>
              </w:rPr>
              <w:t xml:space="preserve">um Blut, sondern um Arzneimittel aus menschlichem Blut oder Blutplasma nach Artikel 1 Nr. 10 der 2001/83EG handelt. </w:t>
            </w:r>
          </w:p>
          <w:p w14:paraId="1AF7292E" w14:textId="2F4875F3" w:rsidR="005A006D" w:rsidRPr="00C969D6" w:rsidRDefault="00B27838" w:rsidP="009C20E5">
            <w:pPr>
              <w:pStyle w:val="Kopfzeile"/>
              <w:widowControl w:val="0"/>
              <w:tabs>
                <w:tab w:val="left" w:leader="dot" w:pos="9360"/>
              </w:tabs>
              <w:spacing w:after="120"/>
              <w:rPr>
                <w:sz w:val="18"/>
                <w:szCs w:val="18"/>
              </w:rPr>
            </w:pPr>
            <w:r w:rsidRPr="00C969D6">
              <w:rPr>
                <w:rFonts w:ascii="Arial" w:hAnsi="Arial" w:cs="Arial"/>
                <w:i/>
                <w:color w:val="4F81BD" w:themeColor="accent1"/>
                <w:sz w:val="18"/>
                <w:szCs w:val="18"/>
              </w:rPr>
              <w:t xml:space="preserve">Für den Großhandel mit Vollblut, Plasma und Blutzellen menschlichen Ursprungs ist nach § 52a AMG ebenfalls eine Erlaubnis zu erteilen. Produkte, die nach Artikel 3 Nr. 6 der RL 2001/83/EG vom Geltungsbereich ausgenommen sind, sind unter Punkt 3.4 gesondert </w:t>
            </w:r>
            <w:r w:rsidR="00F84C9E" w:rsidRPr="00C969D6">
              <w:rPr>
                <w:rFonts w:ascii="Arial" w:hAnsi="Arial" w:cs="Arial"/>
                <w:i/>
                <w:color w:val="4F81BD" w:themeColor="accent1"/>
                <w:sz w:val="18"/>
                <w:szCs w:val="18"/>
              </w:rPr>
              <w:t>au</w:t>
            </w:r>
            <w:r w:rsidRPr="00C969D6">
              <w:rPr>
                <w:rFonts w:ascii="Arial" w:hAnsi="Arial" w:cs="Arial"/>
                <w:i/>
                <w:color w:val="4F81BD" w:themeColor="accent1"/>
                <w:sz w:val="18"/>
                <w:szCs w:val="18"/>
              </w:rPr>
              <w:t>fzunehmen.</w:t>
            </w:r>
          </w:p>
        </w:tc>
      </w:tr>
    </w:tbl>
    <w:p w14:paraId="55068C78" w14:textId="6A4996EC" w:rsidR="00FC00CC" w:rsidRPr="00C969D6" w:rsidRDefault="00662246" w:rsidP="00FC00CC">
      <w:pPr>
        <w:pStyle w:val="berschrift3"/>
        <w:keepNext w:val="0"/>
        <w:widowControl w:val="0"/>
        <w:rPr>
          <w:rFonts w:ascii="Arial" w:hAnsi="Arial" w:cs="Arial"/>
          <w:b w:val="0"/>
          <w:bCs w:val="0"/>
          <w:sz w:val="18"/>
          <w:szCs w:val="18"/>
        </w:rPr>
      </w:pPr>
      <w:r w:rsidRPr="00C969D6">
        <w:rPr>
          <w:rFonts w:ascii="Arial" w:hAnsi="Arial" w:cs="Arial"/>
          <w:b w:val="0"/>
          <w:bCs w:val="0"/>
          <w:sz w:val="18"/>
          <w:szCs w:val="18"/>
        </w:rPr>
        <w:t>Einschränkungen oder Klarstellungen bezüglich des Umfangs der Erlaubnis (Öffentlich zugänglich)</w:t>
      </w:r>
    </w:p>
    <w:p w14:paraId="36D88899" w14:textId="77777777" w:rsidR="007C0CA0" w:rsidRPr="00C969D6" w:rsidRDefault="007C0CA0" w:rsidP="00535856">
      <w:pPr>
        <w:pStyle w:val="Kopfzeile"/>
        <w:widowControl w:val="0"/>
        <w:tabs>
          <w:tab w:val="left" w:leader="dot" w:pos="9360"/>
        </w:tabs>
        <w:rPr>
          <w:rFonts w:ascii="Arial" w:hAnsi="Arial" w:cs="Arial"/>
          <w:sz w:val="20"/>
          <w:szCs w:val="18"/>
        </w:rPr>
      </w:pPr>
    </w:p>
    <w:p w14:paraId="2B253301" w14:textId="0F795FD0" w:rsidR="007C0CA0" w:rsidRPr="00C969D6" w:rsidRDefault="007C0CA0" w:rsidP="00FC00CC">
      <w:pPr>
        <w:pStyle w:val="Kopfzeile"/>
        <w:widowControl w:val="0"/>
        <w:tabs>
          <w:tab w:val="left" w:leader="dot" w:pos="9360"/>
        </w:tabs>
        <w:spacing w:after="120"/>
        <w:rPr>
          <w:rFonts w:ascii="Arial" w:hAnsi="Arial" w:cs="Arial"/>
          <w:i/>
          <w:color w:val="4F81BD" w:themeColor="accent1"/>
          <w:sz w:val="18"/>
          <w:szCs w:val="18"/>
        </w:rPr>
      </w:pPr>
      <w:r w:rsidRPr="00C969D6">
        <w:rPr>
          <w:rFonts w:ascii="Arial" w:hAnsi="Arial" w:cs="Arial"/>
          <w:i/>
          <w:color w:val="4F81BD" w:themeColor="accent1"/>
          <w:sz w:val="18"/>
          <w:szCs w:val="18"/>
        </w:rPr>
        <w:t>Hinweise zur ggf. einheitlichen Verwendung: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336"/>
        <w:gridCol w:w="6736"/>
      </w:tblGrid>
      <w:tr w:rsidR="008C7811" w:rsidRPr="00A224F9" w14:paraId="27C80056" w14:textId="77777777" w:rsidTr="005B2064">
        <w:tc>
          <w:tcPr>
            <w:tcW w:w="2343" w:type="dxa"/>
            <w:shd w:val="clear" w:color="auto" w:fill="auto"/>
          </w:tcPr>
          <w:p w14:paraId="4D2269E8" w14:textId="77777777" w:rsidR="007C0CA0" w:rsidRPr="00C969D6" w:rsidRDefault="007C0CA0" w:rsidP="00535856">
            <w:pPr>
              <w:pStyle w:val="Kopfzeile"/>
              <w:widowControl w:val="0"/>
              <w:tabs>
                <w:tab w:val="left" w:leader="dot" w:pos="9360"/>
              </w:tabs>
              <w:rPr>
                <w:rFonts w:ascii="Arial" w:hAnsi="Arial" w:cs="Arial"/>
                <w:i/>
                <w:color w:val="4F81BD" w:themeColor="accent1"/>
                <w:sz w:val="18"/>
                <w:szCs w:val="18"/>
              </w:rPr>
            </w:pPr>
            <w:r w:rsidRPr="00C969D6">
              <w:rPr>
                <w:rFonts w:ascii="Arial" w:hAnsi="Arial" w:cs="Arial"/>
                <w:i/>
                <w:color w:val="4F81BD" w:themeColor="accent1"/>
                <w:sz w:val="18"/>
                <w:szCs w:val="18"/>
              </w:rPr>
              <w:t>Streckengeschäft</w:t>
            </w:r>
          </w:p>
        </w:tc>
        <w:tc>
          <w:tcPr>
            <w:tcW w:w="6761" w:type="dxa"/>
            <w:shd w:val="clear" w:color="auto" w:fill="auto"/>
          </w:tcPr>
          <w:p w14:paraId="3C45BA21" w14:textId="0264C67B" w:rsidR="007C0CA0" w:rsidRPr="00C969D6" w:rsidRDefault="007C0CA0" w:rsidP="00535856">
            <w:pPr>
              <w:pStyle w:val="Kommentartext"/>
              <w:widowControl w:val="0"/>
              <w:tabs>
                <w:tab w:val="left" w:leader="dot" w:pos="9360"/>
              </w:tabs>
              <w:rPr>
                <w:i/>
                <w:color w:val="4F81BD" w:themeColor="accent1"/>
                <w:sz w:val="18"/>
                <w:szCs w:val="18"/>
              </w:rPr>
            </w:pPr>
            <w:r w:rsidRPr="00C969D6">
              <w:rPr>
                <w:i/>
                <w:color w:val="4F81BD" w:themeColor="accent1"/>
                <w:sz w:val="18"/>
                <w:szCs w:val="18"/>
              </w:rPr>
              <w:t xml:space="preserve">Auswahl Pkt. 2.1 und 2.3 </w:t>
            </w:r>
            <w:r w:rsidR="005B2064" w:rsidRPr="00C969D6">
              <w:rPr>
                <w:i/>
                <w:color w:val="4F81BD" w:themeColor="accent1"/>
                <w:sz w:val="18"/>
                <w:szCs w:val="18"/>
              </w:rPr>
              <w:t>sowie</w:t>
            </w:r>
            <w:r w:rsidRPr="00C969D6">
              <w:rPr>
                <w:i/>
                <w:color w:val="4F81BD" w:themeColor="accent1"/>
                <w:sz w:val="18"/>
                <w:szCs w:val="18"/>
              </w:rPr>
              <w:t xml:space="preserve"> Zusatzvermerk im Feld Einschränkungen oder Kl</w:t>
            </w:r>
            <w:r w:rsidR="00287B7D" w:rsidRPr="00C969D6">
              <w:rPr>
                <w:i/>
                <w:color w:val="4F81BD" w:themeColor="accent1"/>
                <w:sz w:val="18"/>
                <w:szCs w:val="18"/>
              </w:rPr>
              <w:t>arstellungen</w:t>
            </w:r>
            <w:r w:rsidR="005B2064" w:rsidRPr="00C969D6">
              <w:rPr>
                <w:i/>
                <w:color w:val="4F81BD" w:themeColor="accent1"/>
                <w:sz w:val="18"/>
                <w:szCs w:val="18"/>
              </w:rPr>
              <w:t>‘</w:t>
            </w:r>
            <w:r w:rsidR="00287B7D" w:rsidRPr="00C969D6">
              <w:rPr>
                <w:i/>
                <w:color w:val="4F81BD" w:themeColor="accent1"/>
                <w:sz w:val="18"/>
                <w:szCs w:val="18"/>
              </w:rPr>
              <w:t>,</w:t>
            </w:r>
            <w:r w:rsidRPr="00C969D6">
              <w:rPr>
                <w:i/>
                <w:color w:val="4F81BD" w:themeColor="accent1"/>
                <w:sz w:val="18"/>
                <w:szCs w:val="18"/>
              </w:rPr>
              <w:t xml:space="preserve"> z. B. </w:t>
            </w:r>
            <w:r w:rsidR="005B2064" w:rsidRPr="00C969D6">
              <w:rPr>
                <w:i/>
                <w:color w:val="4F81BD" w:themeColor="accent1"/>
                <w:sz w:val="18"/>
                <w:szCs w:val="18"/>
              </w:rPr>
              <w:t>„</w:t>
            </w:r>
            <w:r w:rsidRPr="00C969D6">
              <w:rPr>
                <w:i/>
                <w:color w:val="4F81BD" w:themeColor="accent1"/>
                <w:sz w:val="18"/>
                <w:szCs w:val="18"/>
              </w:rPr>
              <w:t xml:space="preserve">Handel erfolgt (teilweise) im Streckengeschäft (Handel ohne Lagerung). </w:t>
            </w:r>
          </w:p>
          <w:p w14:paraId="5A025D74" w14:textId="7469A61C" w:rsidR="007C0CA0" w:rsidRPr="00C969D6" w:rsidRDefault="007C0CA0" w:rsidP="005B2064">
            <w:pPr>
              <w:pStyle w:val="Kopfzeile"/>
              <w:widowControl w:val="0"/>
              <w:tabs>
                <w:tab w:val="left" w:leader="dot" w:pos="9360"/>
              </w:tabs>
              <w:rPr>
                <w:rFonts w:ascii="Arial" w:hAnsi="Arial" w:cs="Arial"/>
                <w:i/>
                <w:color w:val="4F81BD" w:themeColor="accent1"/>
                <w:sz w:val="18"/>
                <w:szCs w:val="18"/>
                <w:lang w:val="en-US"/>
              </w:rPr>
            </w:pPr>
            <w:r w:rsidRPr="00C969D6">
              <w:rPr>
                <w:rFonts w:ascii="Arial" w:hAnsi="Arial" w:cs="Arial"/>
                <w:i/>
                <w:color w:val="4F81BD" w:themeColor="accent1"/>
                <w:sz w:val="18"/>
                <w:szCs w:val="18"/>
                <w:lang w:val="en-US"/>
              </w:rPr>
              <w:t xml:space="preserve">EN: </w:t>
            </w:r>
            <w:r w:rsidR="005B2064" w:rsidRPr="00C969D6">
              <w:rPr>
                <w:rFonts w:ascii="Arial" w:hAnsi="Arial" w:cs="Arial"/>
                <w:i/>
                <w:color w:val="4F81BD" w:themeColor="accent1"/>
                <w:sz w:val="18"/>
                <w:szCs w:val="18"/>
                <w:lang w:val="en-US"/>
              </w:rPr>
              <w:t>S</w:t>
            </w:r>
            <w:r w:rsidRPr="00C969D6">
              <w:rPr>
                <w:rFonts w:ascii="Arial" w:hAnsi="Arial" w:cs="Arial"/>
                <w:i/>
                <w:color w:val="4F81BD" w:themeColor="accent1"/>
                <w:sz w:val="18"/>
                <w:szCs w:val="18"/>
                <w:lang w:val="en-US"/>
              </w:rPr>
              <w:t>upply only by drop shipment</w:t>
            </w:r>
          </w:p>
        </w:tc>
      </w:tr>
      <w:tr w:rsidR="008C7811" w:rsidRPr="00A224F9" w14:paraId="1E8D33BE" w14:textId="77777777" w:rsidTr="005B2064">
        <w:tc>
          <w:tcPr>
            <w:tcW w:w="2343" w:type="dxa"/>
            <w:shd w:val="clear" w:color="auto" w:fill="auto"/>
          </w:tcPr>
          <w:p w14:paraId="3EC1AAE0" w14:textId="77777777" w:rsidR="007C0CA0" w:rsidRPr="00C969D6" w:rsidRDefault="007C0CA0" w:rsidP="00535856">
            <w:pPr>
              <w:pStyle w:val="Kopfzeile"/>
              <w:widowControl w:val="0"/>
              <w:tabs>
                <w:tab w:val="left" w:leader="dot" w:pos="9360"/>
              </w:tabs>
              <w:rPr>
                <w:rFonts w:ascii="Arial" w:hAnsi="Arial" w:cs="Arial"/>
                <w:i/>
                <w:color w:val="4F81BD" w:themeColor="accent1"/>
                <w:sz w:val="18"/>
                <w:szCs w:val="18"/>
              </w:rPr>
            </w:pPr>
            <w:r w:rsidRPr="00C969D6">
              <w:rPr>
                <w:rFonts w:ascii="Arial" w:hAnsi="Arial" w:cs="Arial"/>
                <w:i/>
                <w:color w:val="4F81BD" w:themeColor="accent1"/>
                <w:sz w:val="18"/>
                <w:szCs w:val="18"/>
              </w:rPr>
              <w:t>Ex Works-Verträge, kein Transportunternehmen qualifiziert</w:t>
            </w:r>
          </w:p>
        </w:tc>
        <w:tc>
          <w:tcPr>
            <w:tcW w:w="6761" w:type="dxa"/>
            <w:shd w:val="clear" w:color="auto" w:fill="auto"/>
          </w:tcPr>
          <w:p w14:paraId="1125B819" w14:textId="77777777" w:rsidR="005B2064" w:rsidRPr="00C969D6" w:rsidRDefault="005B2064" w:rsidP="005B2064">
            <w:pPr>
              <w:pStyle w:val="Kommentartext"/>
              <w:widowControl w:val="0"/>
              <w:tabs>
                <w:tab w:val="left" w:leader="dot" w:pos="9360"/>
              </w:tabs>
              <w:rPr>
                <w:i/>
                <w:color w:val="4F81BD" w:themeColor="accent1"/>
                <w:sz w:val="18"/>
                <w:szCs w:val="18"/>
              </w:rPr>
            </w:pPr>
            <w:r w:rsidRPr="00C969D6">
              <w:rPr>
                <w:i/>
                <w:color w:val="4F81BD" w:themeColor="accent1"/>
                <w:sz w:val="18"/>
                <w:szCs w:val="18"/>
              </w:rPr>
              <w:t>z</w:t>
            </w:r>
            <w:r w:rsidR="007C0CA0" w:rsidRPr="00C969D6">
              <w:rPr>
                <w:i/>
                <w:color w:val="4F81BD" w:themeColor="accent1"/>
                <w:sz w:val="18"/>
                <w:szCs w:val="18"/>
              </w:rPr>
              <w:t>u 2.3</w:t>
            </w:r>
            <w:r w:rsidRPr="00C969D6">
              <w:rPr>
                <w:i/>
                <w:color w:val="4F81BD" w:themeColor="accent1"/>
                <w:sz w:val="18"/>
                <w:szCs w:val="18"/>
              </w:rPr>
              <w:t>:</w:t>
            </w:r>
            <w:r w:rsidR="007C0CA0" w:rsidRPr="00C969D6">
              <w:rPr>
                <w:i/>
                <w:color w:val="4F81BD" w:themeColor="accent1"/>
                <w:sz w:val="18"/>
                <w:szCs w:val="18"/>
              </w:rPr>
              <w:t xml:space="preserve"> Nur Abgabe im Rahmen einer Abholung</w:t>
            </w:r>
          </w:p>
          <w:p w14:paraId="735EFFEE" w14:textId="3983822C" w:rsidR="007C0CA0" w:rsidRPr="00C969D6" w:rsidRDefault="005B2064" w:rsidP="00FC00CC">
            <w:pPr>
              <w:widowControl w:val="0"/>
              <w:spacing w:after="0"/>
              <w:rPr>
                <w:i/>
                <w:color w:val="4F81BD" w:themeColor="accent1"/>
                <w:sz w:val="18"/>
                <w:szCs w:val="18"/>
                <w:lang w:val="en-US"/>
              </w:rPr>
            </w:pPr>
            <w:r w:rsidRPr="00C969D6">
              <w:rPr>
                <w:i/>
                <w:color w:val="4F81BD" w:themeColor="accent1"/>
                <w:sz w:val="18"/>
                <w:szCs w:val="18"/>
                <w:lang w:val="en-US"/>
              </w:rPr>
              <w:t xml:space="preserve">EN: </w:t>
            </w:r>
            <w:r w:rsidR="007C0CA0" w:rsidRPr="00C969D6">
              <w:rPr>
                <w:i/>
                <w:color w:val="4F81BD" w:themeColor="accent1"/>
                <w:sz w:val="18"/>
                <w:szCs w:val="18"/>
                <w:lang w:val="en-US"/>
              </w:rPr>
              <w:t>ref 2.3</w:t>
            </w:r>
            <w:r w:rsidRPr="00C969D6">
              <w:rPr>
                <w:i/>
                <w:color w:val="4F81BD" w:themeColor="accent1"/>
                <w:sz w:val="18"/>
                <w:szCs w:val="18"/>
                <w:lang w:val="en-US"/>
              </w:rPr>
              <w:t>:</w:t>
            </w:r>
            <w:r w:rsidR="007C0CA0" w:rsidRPr="00C969D6">
              <w:rPr>
                <w:i/>
                <w:color w:val="4F81BD" w:themeColor="accent1"/>
                <w:sz w:val="18"/>
                <w:szCs w:val="18"/>
                <w:lang w:val="en-US"/>
              </w:rPr>
              <w:t xml:space="preserve"> Supply only within collection by customer</w:t>
            </w:r>
          </w:p>
        </w:tc>
      </w:tr>
      <w:tr w:rsidR="008C7811" w:rsidRPr="00A224F9" w14:paraId="74195704" w14:textId="77777777" w:rsidTr="005B2064">
        <w:tc>
          <w:tcPr>
            <w:tcW w:w="2343" w:type="dxa"/>
            <w:shd w:val="clear" w:color="auto" w:fill="auto"/>
          </w:tcPr>
          <w:p w14:paraId="2A06B141" w14:textId="77777777" w:rsidR="007C0CA0" w:rsidRPr="00C969D6" w:rsidRDefault="00F93D1F" w:rsidP="00535856">
            <w:pPr>
              <w:widowControl w:val="0"/>
              <w:rPr>
                <w:i/>
                <w:color w:val="4F81BD" w:themeColor="accent1"/>
                <w:sz w:val="18"/>
                <w:szCs w:val="18"/>
              </w:rPr>
            </w:pPr>
            <w:r w:rsidRPr="00C969D6">
              <w:rPr>
                <w:i/>
                <w:color w:val="4F81BD" w:themeColor="accent1"/>
                <w:sz w:val="18"/>
                <w:szCs w:val="18"/>
              </w:rPr>
              <w:t>Betäubungsmittel generell</w:t>
            </w:r>
          </w:p>
          <w:p w14:paraId="5DCACB0D" w14:textId="77777777" w:rsidR="007C0CA0" w:rsidRPr="00C969D6" w:rsidRDefault="007C0CA0" w:rsidP="00535856">
            <w:pPr>
              <w:pStyle w:val="Kopfzeile"/>
              <w:widowControl w:val="0"/>
              <w:tabs>
                <w:tab w:val="left" w:leader="dot" w:pos="9360"/>
              </w:tabs>
              <w:rPr>
                <w:rFonts w:ascii="Arial" w:hAnsi="Arial" w:cs="Arial"/>
                <w:i/>
                <w:color w:val="4F81BD" w:themeColor="accent1"/>
                <w:sz w:val="18"/>
                <w:szCs w:val="18"/>
                <w:lang w:val="en-US"/>
              </w:rPr>
            </w:pPr>
          </w:p>
        </w:tc>
        <w:tc>
          <w:tcPr>
            <w:tcW w:w="6761" w:type="dxa"/>
            <w:shd w:val="clear" w:color="auto" w:fill="auto"/>
          </w:tcPr>
          <w:p w14:paraId="67C46260" w14:textId="09C6EEFB" w:rsidR="005B2064" w:rsidRPr="00C969D6" w:rsidRDefault="005B2064" w:rsidP="005B2064">
            <w:pPr>
              <w:pStyle w:val="Kommentartext"/>
              <w:widowControl w:val="0"/>
              <w:tabs>
                <w:tab w:val="left" w:leader="dot" w:pos="9360"/>
              </w:tabs>
              <w:rPr>
                <w:i/>
                <w:color w:val="4F81BD" w:themeColor="accent1"/>
                <w:sz w:val="18"/>
                <w:szCs w:val="18"/>
              </w:rPr>
            </w:pPr>
            <w:r w:rsidRPr="00C969D6">
              <w:rPr>
                <w:i/>
                <w:color w:val="4F81BD" w:themeColor="accent1"/>
                <w:sz w:val="18"/>
                <w:szCs w:val="18"/>
              </w:rPr>
              <w:t>z</w:t>
            </w:r>
            <w:r w:rsidR="007C0CA0" w:rsidRPr="00C969D6">
              <w:rPr>
                <w:i/>
                <w:color w:val="4F81BD" w:themeColor="accent1"/>
                <w:sz w:val="18"/>
                <w:szCs w:val="18"/>
              </w:rPr>
              <w:t>u 3.1.1</w:t>
            </w:r>
            <w:r w:rsidRPr="00C969D6">
              <w:rPr>
                <w:i/>
                <w:color w:val="4F81BD" w:themeColor="accent1"/>
                <w:sz w:val="18"/>
                <w:szCs w:val="18"/>
              </w:rPr>
              <w:t>:</w:t>
            </w:r>
            <w:r w:rsidR="007C0CA0" w:rsidRPr="00C969D6">
              <w:rPr>
                <w:i/>
                <w:color w:val="4F81BD" w:themeColor="accent1"/>
                <w:sz w:val="18"/>
                <w:szCs w:val="18"/>
              </w:rPr>
              <w:t xml:space="preserve"> </w:t>
            </w:r>
            <w:r w:rsidR="00FC00CC" w:rsidRPr="00C969D6">
              <w:rPr>
                <w:i/>
                <w:color w:val="4F81BD" w:themeColor="accent1"/>
                <w:sz w:val="18"/>
                <w:szCs w:val="18"/>
              </w:rPr>
              <w:t>V</w:t>
            </w:r>
            <w:r w:rsidR="007C0CA0" w:rsidRPr="00C969D6">
              <w:rPr>
                <w:i/>
                <w:color w:val="4F81BD" w:themeColor="accent1"/>
                <w:sz w:val="18"/>
                <w:szCs w:val="18"/>
              </w:rPr>
              <w:t>orbehaltlich einer entsprechenden Erlaubnis nach §</w:t>
            </w:r>
            <w:r w:rsidR="00B435F8" w:rsidRPr="00C969D6">
              <w:rPr>
                <w:i/>
                <w:color w:val="4F81BD" w:themeColor="accent1"/>
                <w:sz w:val="18"/>
                <w:szCs w:val="18"/>
              </w:rPr>
              <w:t xml:space="preserve"> </w:t>
            </w:r>
            <w:r w:rsidRPr="00C969D6">
              <w:rPr>
                <w:i/>
                <w:color w:val="4F81BD" w:themeColor="accent1"/>
                <w:sz w:val="18"/>
                <w:szCs w:val="18"/>
              </w:rPr>
              <w:t>3 BtMG</w:t>
            </w:r>
          </w:p>
          <w:p w14:paraId="47DC93A7" w14:textId="4D10918C" w:rsidR="007C0CA0" w:rsidRPr="00C969D6" w:rsidRDefault="005B2064" w:rsidP="005B2064">
            <w:pPr>
              <w:widowControl w:val="0"/>
              <w:spacing w:after="0"/>
              <w:rPr>
                <w:i/>
                <w:color w:val="4F81BD" w:themeColor="accent1"/>
                <w:sz w:val="18"/>
                <w:szCs w:val="18"/>
                <w:lang w:val="en-GB"/>
              </w:rPr>
            </w:pPr>
            <w:r w:rsidRPr="00C969D6">
              <w:rPr>
                <w:i/>
                <w:color w:val="4F81BD" w:themeColor="accent1"/>
                <w:sz w:val="18"/>
                <w:szCs w:val="18"/>
                <w:lang w:val="en-GB"/>
              </w:rPr>
              <w:t xml:space="preserve">EN: </w:t>
            </w:r>
            <w:r w:rsidR="007C0CA0" w:rsidRPr="00C969D6">
              <w:rPr>
                <w:i/>
                <w:color w:val="4F81BD" w:themeColor="accent1"/>
                <w:sz w:val="18"/>
                <w:szCs w:val="18"/>
                <w:lang w:val="en-GB"/>
              </w:rPr>
              <w:t>ref 3.1.1</w:t>
            </w:r>
            <w:r w:rsidRPr="00C969D6">
              <w:rPr>
                <w:i/>
                <w:color w:val="4F81BD" w:themeColor="accent1"/>
                <w:sz w:val="18"/>
                <w:szCs w:val="18"/>
                <w:lang w:val="en-GB"/>
              </w:rPr>
              <w:t>:</w:t>
            </w:r>
            <w:r w:rsidR="007C0CA0" w:rsidRPr="00C969D6">
              <w:rPr>
                <w:i/>
                <w:color w:val="4F81BD" w:themeColor="accent1"/>
                <w:sz w:val="18"/>
                <w:szCs w:val="18"/>
                <w:lang w:val="en-GB"/>
              </w:rPr>
              <w:t xml:space="preserve"> </w:t>
            </w:r>
            <w:r w:rsidRPr="00C969D6">
              <w:rPr>
                <w:i/>
                <w:color w:val="4F81BD" w:themeColor="accent1"/>
                <w:sz w:val="18"/>
                <w:szCs w:val="18"/>
                <w:lang w:val="en-US"/>
              </w:rPr>
              <w:t>S</w:t>
            </w:r>
            <w:r w:rsidR="007C0CA0" w:rsidRPr="00C969D6">
              <w:rPr>
                <w:i/>
                <w:color w:val="4F81BD" w:themeColor="accent1"/>
                <w:sz w:val="18"/>
                <w:szCs w:val="18"/>
                <w:lang w:val="en-US"/>
              </w:rPr>
              <w:t>ubject</w:t>
            </w:r>
            <w:r w:rsidR="007C0CA0" w:rsidRPr="00C969D6">
              <w:rPr>
                <w:i/>
                <w:color w:val="4F81BD" w:themeColor="accent1"/>
                <w:sz w:val="18"/>
                <w:szCs w:val="18"/>
                <w:lang w:val="en-GB"/>
              </w:rPr>
              <w:t xml:space="preserve"> to authorisation according to para 3 German Narcotic</w:t>
            </w:r>
            <w:r w:rsidR="00287B7D" w:rsidRPr="00C969D6">
              <w:rPr>
                <w:i/>
                <w:color w:val="4F81BD" w:themeColor="accent1"/>
                <w:sz w:val="18"/>
                <w:szCs w:val="18"/>
                <w:lang w:val="en-GB"/>
              </w:rPr>
              <w:t>s Act</w:t>
            </w:r>
            <w:r w:rsidR="007C0CA0" w:rsidRPr="00C969D6">
              <w:rPr>
                <w:i/>
                <w:color w:val="4F81BD" w:themeColor="accent1"/>
                <w:sz w:val="18"/>
                <w:szCs w:val="18"/>
                <w:lang w:val="en-GB"/>
              </w:rPr>
              <w:t xml:space="preserve"> </w:t>
            </w:r>
            <w:r w:rsidR="00E521C5" w:rsidRPr="00C969D6">
              <w:rPr>
                <w:i/>
                <w:color w:val="4F81BD" w:themeColor="accent1"/>
                <w:sz w:val="18"/>
                <w:szCs w:val="18"/>
                <w:lang w:val="en-GB"/>
              </w:rPr>
              <w:t>(Betäubungsmittelgesetz</w:t>
            </w:r>
            <w:bookmarkStart w:id="0" w:name="_GoBack"/>
            <w:bookmarkEnd w:id="0"/>
            <w:r w:rsidR="00E521C5" w:rsidRPr="00C969D6">
              <w:rPr>
                <w:i/>
                <w:color w:val="4F81BD" w:themeColor="accent1"/>
                <w:sz w:val="18"/>
                <w:szCs w:val="18"/>
                <w:lang w:val="en-GB"/>
              </w:rPr>
              <w:t>)</w:t>
            </w:r>
          </w:p>
        </w:tc>
      </w:tr>
      <w:tr w:rsidR="008C7811" w:rsidRPr="00A224F9" w14:paraId="40518D1B" w14:textId="77777777" w:rsidTr="005B2064">
        <w:tc>
          <w:tcPr>
            <w:tcW w:w="2343" w:type="dxa"/>
            <w:shd w:val="clear" w:color="auto" w:fill="auto"/>
          </w:tcPr>
          <w:p w14:paraId="0B2C1D22" w14:textId="77777777" w:rsidR="007C0CA0" w:rsidRPr="00C969D6" w:rsidRDefault="007C0CA0" w:rsidP="00535856">
            <w:pPr>
              <w:widowControl w:val="0"/>
              <w:rPr>
                <w:i/>
                <w:color w:val="4F81BD" w:themeColor="accent1"/>
                <w:sz w:val="18"/>
                <w:szCs w:val="18"/>
              </w:rPr>
            </w:pPr>
            <w:r w:rsidRPr="00C969D6">
              <w:rPr>
                <w:i/>
                <w:color w:val="4F81BD" w:themeColor="accent1"/>
                <w:sz w:val="18"/>
                <w:szCs w:val="18"/>
              </w:rPr>
              <w:t>Dentaldepots</w:t>
            </w:r>
          </w:p>
          <w:p w14:paraId="36664B63" w14:textId="77777777" w:rsidR="007C0CA0" w:rsidRPr="00C969D6" w:rsidRDefault="007C0CA0" w:rsidP="00535856">
            <w:pPr>
              <w:pStyle w:val="Kopfzeile"/>
              <w:widowControl w:val="0"/>
              <w:tabs>
                <w:tab w:val="left" w:leader="dot" w:pos="9360"/>
              </w:tabs>
              <w:rPr>
                <w:rFonts w:ascii="Arial" w:hAnsi="Arial" w:cs="Arial"/>
                <w:i/>
                <w:color w:val="4F81BD" w:themeColor="accent1"/>
                <w:sz w:val="18"/>
                <w:szCs w:val="18"/>
                <w:lang w:val="en-US"/>
              </w:rPr>
            </w:pPr>
          </w:p>
        </w:tc>
        <w:tc>
          <w:tcPr>
            <w:tcW w:w="6761" w:type="dxa"/>
            <w:shd w:val="clear" w:color="auto" w:fill="auto"/>
          </w:tcPr>
          <w:p w14:paraId="26CC31BF" w14:textId="2E84ABAB" w:rsidR="005B2064" w:rsidRPr="00C969D6" w:rsidRDefault="005B2064" w:rsidP="00535856">
            <w:pPr>
              <w:widowControl w:val="0"/>
              <w:rPr>
                <w:i/>
                <w:color w:val="4F81BD" w:themeColor="accent1"/>
                <w:sz w:val="18"/>
                <w:szCs w:val="18"/>
              </w:rPr>
            </w:pPr>
            <w:r w:rsidRPr="00C969D6">
              <w:rPr>
                <w:i/>
                <w:color w:val="4F81BD" w:themeColor="accent1"/>
                <w:sz w:val="18"/>
                <w:szCs w:val="18"/>
              </w:rPr>
              <w:t>z</w:t>
            </w:r>
            <w:r w:rsidR="007C0CA0" w:rsidRPr="00C969D6">
              <w:rPr>
                <w:i/>
                <w:color w:val="4F81BD" w:themeColor="accent1"/>
                <w:sz w:val="18"/>
                <w:szCs w:val="18"/>
              </w:rPr>
              <w:t>u 1.1</w:t>
            </w:r>
            <w:r w:rsidRPr="00C969D6">
              <w:rPr>
                <w:i/>
                <w:color w:val="4F81BD" w:themeColor="accent1"/>
                <w:sz w:val="18"/>
                <w:szCs w:val="18"/>
              </w:rPr>
              <w:t>:</w:t>
            </w:r>
            <w:r w:rsidR="00FC00CC" w:rsidRPr="00C969D6">
              <w:rPr>
                <w:i/>
                <w:color w:val="4F81BD" w:themeColor="accent1"/>
                <w:sz w:val="18"/>
                <w:szCs w:val="18"/>
              </w:rPr>
              <w:t xml:space="preserve"> N</w:t>
            </w:r>
            <w:r w:rsidR="007C0CA0" w:rsidRPr="00C969D6">
              <w:rPr>
                <w:i/>
                <w:color w:val="4F81BD" w:themeColor="accent1"/>
                <w:sz w:val="18"/>
                <w:szCs w:val="18"/>
              </w:rPr>
              <w:t xml:space="preserve">ur Haut- und Händedesinfektionsmittel sowie Fertigarzneimittel ausschließlich </w:t>
            </w:r>
            <w:r w:rsidR="00C34D69" w:rsidRPr="00C969D6">
              <w:rPr>
                <w:i/>
                <w:color w:val="4F81BD" w:themeColor="accent1"/>
                <w:sz w:val="18"/>
                <w:szCs w:val="18"/>
              </w:rPr>
              <w:t xml:space="preserve">in der </w:t>
            </w:r>
            <w:r w:rsidR="007C0CA0" w:rsidRPr="00C969D6">
              <w:rPr>
                <w:i/>
                <w:color w:val="4F81BD" w:themeColor="accent1"/>
                <w:sz w:val="18"/>
                <w:szCs w:val="18"/>
              </w:rPr>
              <w:t xml:space="preserve">Zahnheilkunde </w:t>
            </w:r>
            <w:r w:rsidR="00C34D69" w:rsidRPr="00C969D6">
              <w:rPr>
                <w:i/>
                <w:color w:val="4F81BD" w:themeColor="accent1"/>
                <w:sz w:val="18"/>
                <w:szCs w:val="18"/>
              </w:rPr>
              <w:t xml:space="preserve">verwendet </w:t>
            </w:r>
            <w:r w:rsidR="007C0CA0" w:rsidRPr="00C969D6">
              <w:rPr>
                <w:i/>
                <w:color w:val="4F81BD" w:themeColor="accent1"/>
                <w:sz w:val="18"/>
                <w:szCs w:val="18"/>
              </w:rPr>
              <w:t>(§</w:t>
            </w:r>
            <w:r w:rsidR="00F93D1F" w:rsidRPr="00C969D6">
              <w:rPr>
                <w:i/>
                <w:color w:val="4F81BD" w:themeColor="accent1"/>
                <w:sz w:val="18"/>
                <w:szCs w:val="18"/>
              </w:rPr>
              <w:t xml:space="preserve"> </w:t>
            </w:r>
            <w:r w:rsidR="007C0CA0" w:rsidRPr="00C969D6">
              <w:rPr>
                <w:i/>
                <w:color w:val="4F81BD" w:themeColor="accent1"/>
                <w:sz w:val="18"/>
                <w:szCs w:val="18"/>
              </w:rPr>
              <w:t>47 Ab</w:t>
            </w:r>
            <w:r w:rsidR="00F93D1F" w:rsidRPr="00C969D6">
              <w:rPr>
                <w:i/>
                <w:color w:val="4F81BD" w:themeColor="accent1"/>
                <w:sz w:val="18"/>
                <w:szCs w:val="18"/>
              </w:rPr>
              <w:t xml:space="preserve">s. </w:t>
            </w:r>
            <w:r w:rsidRPr="00C969D6">
              <w:rPr>
                <w:i/>
                <w:color w:val="4F81BD" w:themeColor="accent1"/>
                <w:sz w:val="18"/>
                <w:szCs w:val="18"/>
              </w:rPr>
              <w:t>1 Nr. 7 Arzneimittelgesetz)</w:t>
            </w:r>
          </w:p>
          <w:p w14:paraId="0D66EAFC" w14:textId="1CF23AB6" w:rsidR="007C0CA0" w:rsidRPr="00C969D6" w:rsidRDefault="005B2064" w:rsidP="005B2064">
            <w:pPr>
              <w:widowControl w:val="0"/>
              <w:spacing w:after="0"/>
              <w:rPr>
                <w:i/>
                <w:color w:val="4F81BD" w:themeColor="accent1"/>
                <w:sz w:val="18"/>
                <w:szCs w:val="18"/>
                <w:lang w:val="en-US"/>
              </w:rPr>
            </w:pPr>
            <w:r w:rsidRPr="00C969D6">
              <w:rPr>
                <w:i/>
                <w:color w:val="4F81BD" w:themeColor="accent1"/>
                <w:sz w:val="18"/>
                <w:szCs w:val="18"/>
                <w:lang w:val="en-US"/>
              </w:rPr>
              <w:t xml:space="preserve">EN: </w:t>
            </w:r>
            <w:r w:rsidR="007C0CA0" w:rsidRPr="00C969D6">
              <w:rPr>
                <w:i/>
                <w:color w:val="4F81BD" w:themeColor="accent1"/>
                <w:sz w:val="18"/>
                <w:szCs w:val="18"/>
                <w:lang w:val="en-US"/>
              </w:rPr>
              <w:t>ref 1.1</w:t>
            </w:r>
            <w:r w:rsidRPr="00C969D6">
              <w:rPr>
                <w:i/>
                <w:color w:val="4F81BD" w:themeColor="accent1"/>
                <w:sz w:val="18"/>
                <w:szCs w:val="18"/>
                <w:lang w:val="en-US"/>
              </w:rPr>
              <w:t xml:space="preserve">: </w:t>
            </w:r>
            <w:r w:rsidR="007C0CA0" w:rsidRPr="00C969D6">
              <w:rPr>
                <w:i/>
                <w:color w:val="4F81BD" w:themeColor="accent1"/>
                <w:sz w:val="18"/>
                <w:szCs w:val="18"/>
                <w:lang w:val="en-US"/>
              </w:rPr>
              <w:t xml:space="preserve"> </w:t>
            </w:r>
            <w:r w:rsidRPr="00C969D6">
              <w:rPr>
                <w:i/>
                <w:color w:val="4F81BD" w:themeColor="accent1"/>
                <w:sz w:val="18"/>
                <w:szCs w:val="18"/>
                <w:lang w:val="en-US"/>
              </w:rPr>
              <w:t>O</w:t>
            </w:r>
            <w:r w:rsidR="007C0CA0" w:rsidRPr="00C969D6">
              <w:rPr>
                <w:i/>
                <w:color w:val="4F81BD" w:themeColor="accent1"/>
                <w:sz w:val="18"/>
                <w:szCs w:val="18"/>
                <w:lang w:val="en-US"/>
              </w:rPr>
              <w:t>nly skin and hand disinfectants and finished medicinal products used exclusively in the field of dentistry (section 47 subsection 1 number 7 Medicinal Products Act (Arzneimittelgesetz))</w:t>
            </w:r>
          </w:p>
        </w:tc>
      </w:tr>
      <w:tr w:rsidR="008C7811" w:rsidRPr="00C969D6" w14:paraId="50CB727C" w14:textId="77777777" w:rsidTr="005B2064">
        <w:tc>
          <w:tcPr>
            <w:tcW w:w="2343" w:type="dxa"/>
            <w:shd w:val="clear" w:color="auto" w:fill="auto"/>
          </w:tcPr>
          <w:p w14:paraId="5756DB48" w14:textId="5839B938" w:rsidR="007C0CA0" w:rsidRPr="00C969D6" w:rsidRDefault="007C0CA0" w:rsidP="00FC00CC">
            <w:pPr>
              <w:widowControl w:val="0"/>
              <w:rPr>
                <w:i/>
                <w:color w:val="4F81BD" w:themeColor="accent1"/>
                <w:sz w:val="18"/>
                <w:szCs w:val="18"/>
              </w:rPr>
            </w:pPr>
            <w:r w:rsidRPr="00C969D6">
              <w:rPr>
                <w:i/>
                <w:color w:val="4F81BD" w:themeColor="accent1"/>
                <w:sz w:val="18"/>
                <w:szCs w:val="18"/>
              </w:rPr>
              <w:t>Haut- und Händedesinfektionsmittel</w:t>
            </w:r>
          </w:p>
        </w:tc>
        <w:tc>
          <w:tcPr>
            <w:tcW w:w="6761" w:type="dxa"/>
            <w:shd w:val="clear" w:color="auto" w:fill="auto"/>
          </w:tcPr>
          <w:p w14:paraId="2F8F0D35" w14:textId="2087DCE9" w:rsidR="005B2064" w:rsidRPr="00C969D6" w:rsidRDefault="005B2064" w:rsidP="005B2064">
            <w:pPr>
              <w:widowControl w:val="0"/>
              <w:rPr>
                <w:i/>
                <w:color w:val="4F81BD" w:themeColor="accent1"/>
                <w:sz w:val="18"/>
                <w:szCs w:val="18"/>
              </w:rPr>
            </w:pPr>
            <w:r w:rsidRPr="00C969D6">
              <w:rPr>
                <w:i/>
                <w:color w:val="4F81BD" w:themeColor="accent1"/>
                <w:sz w:val="18"/>
                <w:szCs w:val="18"/>
              </w:rPr>
              <w:t>z</w:t>
            </w:r>
            <w:r w:rsidR="00FC00CC" w:rsidRPr="00C969D6">
              <w:rPr>
                <w:i/>
                <w:color w:val="4F81BD" w:themeColor="accent1"/>
                <w:sz w:val="18"/>
                <w:szCs w:val="18"/>
              </w:rPr>
              <w:t>u 1.1: N</w:t>
            </w:r>
            <w:r w:rsidR="007C0CA0" w:rsidRPr="00C969D6">
              <w:rPr>
                <w:i/>
                <w:color w:val="4F81BD" w:themeColor="accent1"/>
                <w:sz w:val="18"/>
                <w:szCs w:val="18"/>
              </w:rPr>
              <w:t>ur Haut- und Händedesinfektionsmittel</w:t>
            </w:r>
          </w:p>
          <w:p w14:paraId="0EAAFD7E" w14:textId="01A9554A" w:rsidR="007C0CA0" w:rsidRPr="00C969D6" w:rsidRDefault="007C0CA0" w:rsidP="00FC00CC">
            <w:pPr>
              <w:widowControl w:val="0"/>
              <w:spacing w:after="0"/>
              <w:rPr>
                <w:i/>
                <w:color w:val="4F81BD" w:themeColor="accent1"/>
                <w:sz w:val="18"/>
                <w:szCs w:val="18"/>
              </w:rPr>
            </w:pPr>
            <w:proofErr w:type="spellStart"/>
            <w:r w:rsidRPr="00C969D6">
              <w:rPr>
                <w:i/>
                <w:color w:val="4F81BD" w:themeColor="accent1"/>
                <w:sz w:val="18"/>
                <w:szCs w:val="18"/>
              </w:rPr>
              <w:t>ref</w:t>
            </w:r>
            <w:proofErr w:type="spellEnd"/>
            <w:r w:rsidRPr="00C969D6">
              <w:rPr>
                <w:i/>
                <w:color w:val="4F81BD" w:themeColor="accent1"/>
                <w:sz w:val="18"/>
                <w:szCs w:val="18"/>
              </w:rPr>
              <w:t xml:space="preserve"> 1.1: </w:t>
            </w:r>
            <w:proofErr w:type="spellStart"/>
            <w:r w:rsidR="00FC00CC" w:rsidRPr="00C969D6">
              <w:rPr>
                <w:i/>
                <w:color w:val="4F81BD" w:themeColor="accent1"/>
                <w:sz w:val="18"/>
                <w:szCs w:val="18"/>
              </w:rPr>
              <w:t>O</w:t>
            </w:r>
            <w:r w:rsidRPr="00C969D6">
              <w:rPr>
                <w:i/>
                <w:color w:val="4F81BD" w:themeColor="accent1"/>
                <w:sz w:val="18"/>
                <w:szCs w:val="18"/>
              </w:rPr>
              <w:t>nly</w:t>
            </w:r>
            <w:proofErr w:type="spellEnd"/>
            <w:r w:rsidRPr="00C969D6">
              <w:rPr>
                <w:i/>
                <w:color w:val="4F81BD" w:themeColor="accent1"/>
                <w:sz w:val="18"/>
                <w:szCs w:val="18"/>
              </w:rPr>
              <w:t xml:space="preserve"> </w:t>
            </w:r>
            <w:proofErr w:type="spellStart"/>
            <w:r w:rsidRPr="00C969D6">
              <w:rPr>
                <w:i/>
                <w:color w:val="4F81BD" w:themeColor="accent1"/>
                <w:sz w:val="18"/>
                <w:szCs w:val="18"/>
              </w:rPr>
              <w:t>skin</w:t>
            </w:r>
            <w:proofErr w:type="spellEnd"/>
            <w:r w:rsidRPr="00C969D6">
              <w:rPr>
                <w:i/>
                <w:color w:val="4F81BD" w:themeColor="accent1"/>
                <w:sz w:val="18"/>
                <w:szCs w:val="18"/>
              </w:rPr>
              <w:t xml:space="preserve"> </w:t>
            </w:r>
            <w:proofErr w:type="spellStart"/>
            <w:r w:rsidRPr="00C969D6">
              <w:rPr>
                <w:i/>
                <w:color w:val="4F81BD" w:themeColor="accent1"/>
                <w:sz w:val="18"/>
                <w:szCs w:val="18"/>
              </w:rPr>
              <w:t>and</w:t>
            </w:r>
            <w:proofErr w:type="spellEnd"/>
            <w:r w:rsidRPr="00C969D6">
              <w:rPr>
                <w:i/>
                <w:color w:val="4F81BD" w:themeColor="accent1"/>
                <w:sz w:val="18"/>
                <w:szCs w:val="18"/>
              </w:rPr>
              <w:t xml:space="preserve"> </w:t>
            </w:r>
            <w:proofErr w:type="spellStart"/>
            <w:r w:rsidRPr="00C969D6">
              <w:rPr>
                <w:i/>
                <w:color w:val="4F81BD" w:themeColor="accent1"/>
                <w:sz w:val="18"/>
                <w:szCs w:val="18"/>
              </w:rPr>
              <w:t>hand</w:t>
            </w:r>
            <w:proofErr w:type="spellEnd"/>
            <w:r w:rsidRPr="00C969D6">
              <w:rPr>
                <w:i/>
                <w:color w:val="4F81BD" w:themeColor="accent1"/>
                <w:sz w:val="18"/>
                <w:szCs w:val="18"/>
              </w:rPr>
              <w:t xml:space="preserve"> </w:t>
            </w:r>
            <w:proofErr w:type="spellStart"/>
            <w:r w:rsidRPr="00C969D6">
              <w:rPr>
                <w:i/>
                <w:color w:val="4F81BD" w:themeColor="accent1"/>
                <w:sz w:val="18"/>
                <w:szCs w:val="18"/>
              </w:rPr>
              <w:t>disinfectants</w:t>
            </w:r>
            <w:proofErr w:type="spellEnd"/>
            <w:r w:rsidRPr="00C969D6">
              <w:rPr>
                <w:i/>
                <w:color w:val="4F81BD" w:themeColor="accent1"/>
                <w:sz w:val="18"/>
                <w:szCs w:val="18"/>
              </w:rPr>
              <w:t xml:space="preserve"> </w:t>
            </w:r>
          </w:p>
        </w:tc>
      </w:tr>
      <w:tr w:rsidR="008C7811" w:rsidRPr="00A224F9" w14:paraId="433FCE18" w14:textId="77777777" w:rsidTr="005B2064">
        <w:tc>
          <w:tcPr>
            <w:tcW w:w="2343" w:type="dxa"/>
            <w:shd w:val="clear" w:color="auto" w:fill="auto"/>
          </w:tcPr>
          <w:p w14:paraId="27F3E33A" w14:textId="77777777" w:rsidR="007C0CA0" w:rsidRPr="00C969D6" w:rsidRDefault="007C0CA0" w:rsidP="00535856">
            <w:pPr>
              <w:widowControl w:val="0"/>
              <w:rPr>
                <w:i/>
                <w:color w:val="4F81BD" w:themeColor="accent1"/>
                <w:sz w:val="18"/>
                <w:szCs w:val="18"/>
              </w:rPr>
            </w:pPr>
            <w:r w:rsidRPr="00C969D6">
              <w:rPr>
                <w:i/>
                <w:color w:val="4F81BD" w:themeColor="accent1"/>
                <w:sz w:val="18"/>
                <w:szCs w:val="18"/>
              </w:rPr>
              <w:t>Infusionslösungen nach § 47</w:t>
            </w:r>
            <w:r w:rsidR="00F93D1F" w:rsidRPr="00C969D6">
              <w:rPr>
                <w:i/>
                <w:color w:val="4F81BD" w:themeColor="accent1"/>
                <w:sz w:val="18"/>
                <w:szCs w:val="18"/>
              </w:rPr>
              <w:t xml:space="preserve"> AMG</w:t>
            </w:r>
          </w:p>
          <w:p w14:paraId="5260FC4A" w14:textId="77777777" w:rsidR="007C0CA0" w:rsidRPr="00C969D6" w:rsidRDefault="007C0CA0" w:rsidP="00535856">
            <w:pPr>
              <w:widowControl w:val="0"/>
              <w:rPr>
                <w:i/>
                <w:color w:val="4F81BD" w:themeColor="accent1"/>
                <w:sz w:val="18"/>
                <w:szCs w:val="18"/>
              </w:rPr>
            </w:pPr>
          </w:p>
        </w:tc>
        <w:tc>
          <w:tcPr>
            <w:tcW w:w="6761" w:type="dxa"/>
            <w:shd w:val="clear" w:color="auto" w:fill="auto"/>
          </w:tcPr>
          <w:p w14:paraId="0A90EED6" w14:textId="4C4CD0A6" w:rsidR="00FC00CC" w:rsidRPr="00C969D6" w:rsidRDefault="00FC00CC" w:rsidP="00535856">
            <w:pPr>
              <w:widowControl w:val="0"/>
              <w:rPr>
                <w:i/>
                <w:color w:val="4F81BD" w:themeColor="accent1"/>
                <w:sz w:val="18"/>
                <w:szCs w:val="18"/>
              </w:rPr>
            </w:pPr>
            <w:r w:rsidRPr="00C969D6">
              <w:rPr>
                <w:i/>
                <w:color w:val="4F81BD" w:themeColor="accent1"/>
                <w:sz w:val="18"/>
                <w:szCs w:val="18"/>
              </w:rPr>
              <w:t>z</w:t>
            </w:r>
            <w:r w:rsidR="007C0CA0" w:rsidRPr="00C969D6">
              <w:rPr>
                <w:i/>
                <w:color w:val="4F81BD" w:themeColor="accent1"/>
                <w:sz w:val="18"/>
                <w:szCs w:val="18"/>
              </w:rPr>
              <w:t>u 1.1</w:t>
            </w:r>
            <w:r w:rsidRPr="00C969D6">
              <w:rPr>
                <w:i/>
                <w:color w:val="4F81BD" w:themeColor="accent1"/>
                <w:sz w:val="18"/>
                <w:szCs w:val="18"/>
              </w:rPr>
              <w:t>:</w:t>
            </w:r>
            <w:r w:rsidR="007C0CA0" w:rsidRPr="00C969D6">
              <w:rPr>
                <w:i/>
                <w:color w:val="4F81BD" w:themeColor="accent1"/>
                <w:sz w:val="18"/>
                <w:szCs w:val="18"/>
              </w:rPr>
              <w:t xml:space="preserve"> Nur Infusionslösungen gemäß §</w:t>
            </w:r>
            <w:r w:rsidR="00F93D1F" w:rsidRPr="00C969D6">
              <w:rPr>
                <w:i/>
                <w:color w:val="4F81BD" w:themeColor="accent1"/>
                <w:sz w:val="18"/>
                <w:szCs w:val="18"/>
              </w:rPr>
              <w:t xml:space="preserve"> </w:t>
            </w:r>
            <w:r w:rsidR="007C0CA0" w:rsidRPr="00C969D6">
              <w:rPr>
                <w:i/>
                <w:color w:val="4F81BD" w:themeColor="accent1"/>
                <w:sz w:val="18"/>
                <w:szCs w:val="18"/>
              </w:rPr>
              <w:t>47 Abs. 1 Nr. 2c Arzneimittelgesetz</w:t>
            </w:r>
          </w:p>
          <w:p w14:paraId="4D9E0C04" w14:textId="21B0408E" w:rsidR="007C0CA0" w:rsidRPr="00C969D6" w:rsidRDefault="00FC00CC" w:rsidP="00FC00CC">
            <w:pPr>
              <w:widowControl w:val="0"/>
              <w:spacing w:after="0"/>
              <w:rPr>
                <w:i/>
                <w:color w:val="4F81BD" w:themeColor="accent1"/>
                <w:sz w:val="18"/>
                <w:szCs w:val="18"/>
                <w:lang w:val="en-GB"/>
              </w:rPr>
            </w:pPr>
            <w:r w:rsidRPr="00C969D6">
              <w:rPr>
                <w:i/>
                <w:color w:val="4F81BD" w:themeColor="accent1"/>
                <w:sz w:val="18"/>
                <w:szCs w:val="18"/>
                <w:lang w:val="en-GB"/>
              </w:rPr>
              <w:t>EN: r</w:t>
            </w:r>
            <w:r w:rsidR="007C0CA0" w:rsidRPr="00C969D6">
              <w:rPr>
                <w:i/>
                <w:color w:val="4F81BD" w:themeColor="accent1"/>
                <w:sz w:val="18"/>
                <w:szCs w:val="18"/>
                <w:lang w:val="en-GB"/>
              </w:rPr>
              <w:t>ef 1.1</w:t>
            </w:r>
            <w:r w:rsidRPr="00C969D6">
              <w:rPr>
                <w:i/>
                <w:color w:val="4F81BD" w:themeColor="accent1"/>
                <w:sz w:val="18"/>
                <w:szCs w:val="18"/>
                <w:lang w:val="en-GB"/>
              </w:rPr>
              <w:t>: O</w:t>
            </w:r>
            <w:r w:rsidR="007C0CA0" w:rsidRPr="00C969D6">
              <w:rPr>
                <w:i/>
                <w:color w:val="4F81BD" w:themeColor="accent1"/>
                <w:sz w:val="18"/>
                <w:szCs w:val="18"/>
                <w:lang w:val="en-GB"/>
              </w:rPr>
              <w:t>nly infusion solutions regulated in section 47 subsection 1 number 2c Medicinal Products Act (Arzneimittelgesetz)</w:t>
            </w:r>
          </w:p>
        </w:tc>
      </w:tr>
      <w:tr w:rsidR="008C7811" w:rsidRPr="00A224F9" w14:paraId="2A6ADCD3" w14:textId="77777777" w:rsidTr="005B2064">
        <w:tc>
          <w:tcPr>
            <w:tcW w:w="2343" w:type="dxa"/>
            <w:shd w:val="clear" w:color="auto" w:fill="auto"/>
          </w:tcPr>
          <w:p w14:paraId="01D243FE" w14:textId="77777777" w:rsidR="00EE797D" w:rsidRPr="00C969D6" w:rsidRDefault="00EE797D" w:rsidP="00FC00CC">
            <w:pPr>
              <w:widowControl w:val="0"/>
              <w:spacing w:after="0"/>
              <w:rPr>
                <w:i/>
                <w:color w:val="4F81BD" w:themeColor="accent1"/>
                <w:sz w:val="18"/>
                <w:szCs w:val="18"/>
              </w:rPr>
            </w:pPr>
            <w:r w:rsidRPr="00C969D6">
              <w:rPr>
                <w:i/>
                <w:color w:val="4F81BD" w:themeColor="accent1"/>
                <w:sz w:val="18"/>
                <w:szCs w:val="18"/>
              </w:rPr>
              <w:t xml:space="preserve">Freiverkäufliche Arzneimittel gem. § 44 AMG </w:t>
            </w:r>
          </w:p>
        </w:tc>
        <w:tc>
          <w:tcPr>
            <w:tcW w:w="6761" w:type="dxa"/>
            <w:shd w:val="clear" w:color="auto" w:fill="auto"/>
          </w:tcPr>
          <w:p w14:paraId="7A870F82" w14:textId="05259559" w:rsidR="00EE797D" w:rsidRPr="00C969D6" w:rsidRDefault="00FC00CC" w:rsidP="00FC00CC">
            <w:pPr>
              <w:widowControl w:val="0"/>
              <w:spacing w:after="0"/>
              <w:rPr>
                <w:i/>
                <w:color w:val="4F81BD" w:themeColor="accent1"/>
                <w:sz w:val="18"/>
                <w:szCs w:val="18"/>
                <w:lang w:val="en-US"/>
              </w:rPr>
            </w:pPr>
            <w:r w:rsidRPr="00C969D6">
              <w:rPr>
                <w:i/>
                <w:color w:val="4F81BD" w:themeColor="accent1"/>
                <w:sz w:val="18"/>
                <w:szCs w:val="18"/>
                <w:lang w:val="en-US"/>
              </w:rPr>
              <w:t xml:space="preserve">EN: </w:t>
            </w:r>
            <w:r w:rsidR="00585E50" w:rsidRPr="00C969D6">
              <w:rPr>
                <w:i/>
                <w:color w:val="4F81BD" w:themeColor="accent1"/>
                <w:sz w:val="18"/>
                <w:szCs w:val="18"/>
                <w:lang w:val="en-US"/>
              </w:rPr>
              <w:t xml:space="preserve">Medicinal products </w:t>
            </w:r>
            <w:proofErr w:type="spellStart"/>
            <w:r w:rsidR="00585E50" w:rsidRPr="00C969D6">
              <w:rPr>
                <w:i/>
                <w:color w:val="4F81BD" w:themeColor="accent1"/>
                <w:sz w:val="18"/>
                <w:szCs w:val="18"/>
                <w:lang w:val="en-US"/>
              </w:rPr>
              <w:t>authorised</w:t>
            </w:r>
            <w:proofErr w:type="spellEnd"/>
            <w:r w:rsidR="00EE797D" w:rsidRPr="00C969D6">
              <w:rPr>
                <w:i/>
                <w:color w:val="4F81BD" w:themeColor="accent1"/>
                <w:sz w:val="18"/>
                <w:szCs w:val="18"/>
                <w:lang w:val="en-US"/>
              </w:rPr>
              <w:t xml:space="preserve"> for retail outside of pharmacies</w:t>
            </w:r>
            <w:r w:rsidR="00585E50" w:rsidRPr="00C969D6">
              <w:rPr>
                <w:i/>
                <w:color w:val="4F81BD" w:themeColor="accent1"/>
                <w:sz w:val="18"/>
                <w:szCs w:val="18"/>
                <w:lang w:val="en-US"/>
              </w:rPr>
              <w:t xml:space="preserve"> according to para 44 Medicinal Products Act (Arzneimittelgesetz)</w:t>
            </w:r>
          </w:p>
        </w:tc>
      </w:tr>
      <w:tr w:rsidR="00F93D1F" w:rsidRPr="00C969D6" w14:paraId="68B51B1A" w14:textId="77777777" w:rsidTr="005B2064">
        <w:tc>
          <w:tcPr>
            <w:tcW w:w="9104" w:type="dxa"/>
            <w:gridSpan w:val="2"/>
            <w:shd w:val="clear" w:color="auto" w:fill="auto"/>
          </w:tcPr>
          <w:p w14:paraId="60A6591A" w14:textId="77777777" w:rsidR="00F93D1F" w:rsidRPr="00C969D6" w:rsidRDefault="00F93D1F" w:rsidP="00FC00CC">
            <w:pPr>
              <w:widowControl w:val="0"/>
              <w:spacing w:after="0"/>
              <w:rPr>
                <w:i/>
                <w:color w:val="4F81BD" w:themeColor="accent1"/>
                <w:sz w:val="18"/>
                <w:szCs w:val="18"/>
              </w:rPr>
            </w:pPr>
            <w:r w:rsidRPr="00C969D6">
              <w:rPr>
                <w:i/>
                <w:color w:val="4F81BD" w:themeColor="accent1"/>
                <w:sz w:val="18"/>
                <w:szCs w:val="18"/>
              </w:rPr>
              <w:t>Auf die Beschränkung des Großhandels auf ein spezielles Portfolio (Ziff. 1 und 3) ist gesondert hinzuweisen.</w:t>
            </w:r>
          </w:p>
        </w:tc>
      </w:tr>
    </w:tbl>
    <w:p w14:paraId="06DD9A6D" w14:textId="77777777" w:rsidR="00662246" w:rsidRPr="00C969D6" w:rsidRDefault="00662246" w:rsidP="00535856">
      <w:pPr>
        <w:pStyle w:val="Kopfzeile"/>
        <w:widowControl w:val="0"/>
        <w:tabs>
          <w:tab w:val="left" w:leader="dot" w:pos="9360"/>
        </w:tabs>
        <w:rPr>
          <w:rFonts w:ascii="Arial" w:hAnsi="Arial" w:cs="Arial"/>
          <w:color w:val="4F81BD" w:themeColor="accent1"/>
          <w:sz w:val="20"/>
          <w:szCs w:val="18"/>
        </w:rPr>
      </w:pPr>
      <w:r w:rsidRPr="00C969D6">
        <w:rPr>
          <w:rFonts w:ascii="Arial" w:hAnsi="Arial" w:cs="Arial"/>
          <w:color w:val="4F81BD" w:themeColor="accent1"/>
          <w:sz w:val="20"/>
          <w:szCs w:val="18"/>
        </w:rPr>
        <w:tab/>
      </w:r>
    </w:p>
    <w:p w14:paraId="7E7A033D" w14:textId="4C7AC702" w:rsidR="00FD706E" w:rsidRPr="00C969D6" w:rsidRDefault="00FD706E" w:rsidP="00535856">
      <w:pPr>
        <w:pStyle w:val="Kommentartext"/>
        <w:widowControl w:val="0"/>
        <w:tabs>
          <w:tab w:val="left" w:leader="dot" w:pos="9360"/>
        </w:tabs>
        <w:jc w:val="both"/>
        <w:rPr>
          <w:i/>
          <w:color w:val="4F81BD" w:themeColor="accent1"/>
          <w:sz w:val="18"/>
          <w:szCs w:val="18"/>
          <w:lang w:val="en-US"/>
        </w:rPr>
      </w:pPr>
      <w:r w:rsidRPr="00C969D6">
        <w:rPr>
          <w:i/>
          <w:color w:val="4F81BD" w:themeColor="accent1"/>
          <w:sz w:val="18"/>
          <w:szCs w:val="18"/>
        </w:rPr>
        <w:t>Es bietet sich hier auch an</w:t>
      </w:r>
      <w:r w:rsidR="00FC00CC" w:rsidRPr="00C969D6">
        <w:rPr>
          <w:i/>
          <w:color w:val="4F81BD" w:themeColor="accent1"/>
          <w:sz w:val="18"/>
          <w:szCs w:val="18"/>
        </w:rPr>
        <w:t>,</w:t>
      </w:r>
      <w:r w:rsidRPr="00C969D6">
        <w:rPr>
          <w:i/>
          <w:color w:val="4F81BD" w:themeColor="accent1"/>
          <w:sz w:val="18"/>
          <w:szCs w:val="18"/>
        </w:rPr>
        <w:t xml:space="preserve"> auf Grundrisspläne zu referenzieren (z. B. „Diese Erlaubnis basiert auf den mit Schreiben vom xx. </w:t>
      </w:r>
      <w:r w:rsidRPr="00C969D6">
        <w:rPr>
          <w:i/>
          <w:color w:val="4F81BD" w:themeColor="accent1"/>
          <w:sz w:val="18"/>
          <w:szCs w:val="18"/>
          <w:lang w:val="en-US"/>
        </w:rPr>
        <w:t xml:space="preserve">MONAT </w:t>
      </w:r>
      <w:proofErr w:type="spellStart"/>
      <w:r w:rsidRPr="00C969D6">
        <w:rPr>
          <w:i/>
          <w:color w:val="4F81BD" w:themeColor="accent1"/>
          <w:sz w:val="18"/>
          <w:szCs w:val="18"/>
          <w:lang w:val="en-US"/>
        </w:rPr>
        <w:t>xxxx</w:t>
      </w:r>
      <w:proofErr w:type="spellEnd"/>
      <w:r w:rsidRPr="00C969D6">
        <w:rPr>
          <w:i/>
          <w:color w:val="4F81BD" w:themeColor="accent1"/>
          <w:sz w:val="18"/>
          <w:szCs w:val="18"/>
          <w:lang w:val="en-US"/>
        </w:rPr>
        <w:t xml:space="preserve"> </w:t>
      </w:r>
      <w:proofErr w:type="spellStart"/>
      <w:r w:rsidRPr="00C969D6">
        <w:rPr>
          <w:i/>
          <w:color w:val="4F81BD" w:themeColor="accent1"/>
          <w:sz w:val="18"/>
          <w:szCs w:val="18"/>
          <w:lang w:val="en-US"/>
        </w:rPr>
        <w:t>übersandten</w:t>
      </w:r>
      <w:proofErr w:type="spellEnd"/>
      <w:r w:rsidRPr="00C969D6">
        <w:rPr>
          <w:i/>
          <w:color w:val="4F81BD" w:themeColor="accent1"/>
          <w:sz w:val="18"/>
          <w:szCs w:val="18"/>
          <w:lang w:val="en-US"/>
        </w:rPr>
        <w:t xml:space="preserve"> </w:t>
      </w:r>
      <w:proofErr w:type="spellStart"/>
      <w:r w:rsidRPr="00C969D6">
        <w:rPr>
          <w:i/>
          <w:color w:val="4F81BD" w:themeColor="accent1"/>
          <w:sz w:val="18"/>
          <w:szCs w:val="18"/>
          <w:lang w:val="en-US"/>
        </w:rPr>
        <w:t>Grundrissplänen</w:t>
      </w:r>
      <w:proofErr w:type="spellEnd"/>
      <w:r w:rsidRPr="00C969D6">
        <w:rPr>
          <w:i/>
          <w:color w:val="4F81BD" w:themeColor="accent1"/>
          <w:sz w:val="18"/>
          <w:szCs w:val="18"/>
          <w:lang w:val="en-US"/>
        </w:rPr>
        <w:t xml:space="preserve"> (ID </w:t>
      </w:r>
      <w:proofErr w:type="spellStart"/>
      <w:r w:rsidRPr="00C969D6">
        <w:rPr>
          <w:i/>
          <w:color w:val="4F81BD" w:themeColor="accent1"/>
          <w:sz w:val="18"/>
          <w:szCs w:val="18"/>
          <w:lang w:val="en-US"/>
        </w:rPr>
        <w:t>zzzzzz</w:t>
      </w:r>
      <w:proofErr w:type="spellEnd"/>
      <w:r w:rsidRPr="00C969D6">
        <w:rPr>
          <w:i/>
          <w:color w:val="4F81BD" w:themeColor="accent1"/>
          <w:sz w:val="18"/>
          <w:szCs w:val="18"/>
          <w:lang w:val="en-US"/>
        </w:rPr>
        <w:t xml:space="preserve">)“, „This WDA is based on floor plans sent with letter of xx Month </w:t>
      </w:r>
      <w:proofErr w:type="spellStart"/>
      <w:r w:rsidRPr="00C969D6">
        <w:rPr>
          <w:i/>
          <w:color w:val="4F81BD" w:themeColor="accent1"/>
          <w:sz w:val="18"/>
          <w:szCs w:val="18"/>
          <w:lang w:val="en-US"/>
        </w:rPr>
        <w:t>xxxx</w:t>
      </w:r>
      <w:proofErr w:type="spellEnd"/>
      <w:r w:rsidRPr="00C969D6">
        <w:rPr>
          <w:i/>
          <w:color w:val="4F81BD" w:themeColor="accent1"/>
          <w:sz w:val="18"/>
          <w:szCs w:val="18"/>
          <w:lang w:val="en-US"/>
        </w:rPr>
        <w:t xml:space="preserve"> (ID </w:t>
      </w:r>
      <w:proofErr w:type="spellStart"/>
      <w:r w:rsidRPr="00C969D6">
        <w:rPr>
          <w:i/>
          <w:color w:val="4F81BD" w:themeColor="accent1"/>
          <w:sz w:val="18"/>
          <w:szCs w:val="18"/>
          <w:lang w:val="en-US"/>
        </w:rPr>
        <w:t>zzzzzz</w:t>
      </w:r>
      <w:proofErr w:type="spellEnd"/>
      <w:r w:rsidRPr="00C969D6">
        <w:rPr>
          <w:i/>
          <w:color w:val="4F81BD" w:themeColor="accent1"/>
          <w:sz w:val="18"/>
          <w:szCs w:val="18"/>
          <w:lang w:val="en-US"/>
        </w:rPr>
        <w:t>)”.</w:t>
      </w:r>
    </w:p>
    <w:p w14:paraId="3F77F1B2" w14:textId="77777777" w:rsidR="006F4389" w:rsidRPr="00C969D6" w:rsidRDefault="00662246" w:rsidP="00FC00CC">
      <w:pPr>
        <w:spacing w:after="0"/>
        <w:rPr>
          <w:sz w:val="18"/>
          <w:szCs w:val="18"/>
        </w:rPr>
      </w:pPr>
      <w:r w:rsidRPr="00C969D6">
        <w:rPr>
          <w:sz w:val="18"/>
          <w:szCs w:val="18"/>
        </w:rPr>
        <w:t>*Art. 5 der Richtlinie 2001/83/EG oder Art. 83 der Verordnung 726/2004/EG</w:t>
      </w:r>
    </w:p>
    <w:p w14:paraId="15B570CC" w14:textId="77777777" w:rsidR="00C34D69" w:rsidRPr="00C969D6" w:rsidRDefault="00C34D69" w:rsidP="00851085">
      <w:pPr>
        <w:rPr>
          <w:i/>
          <w:sz w:val="18"/>
          <w:szCs w:val="18"/>
        </w:rPr>
      </w:pPr>
      <w:bookmarkStart w:id="1" w:name="_Ref514997762"/>
    </w:p>
    <w:p w14:paraId="56E85A55" w14:textId="77777777" w:rsidR="009C20E5" w:rsidRPr="00C969D6" w:rsidRDefault="009C20E5">
      <w:pPr>
        <w:spacing w:after="0"/>
        <w:rPr>
          <w:i/>
          <w:sz w:val="18"/>
          <w:szCs w:val="18"/>
        </w:rPr>
      </w:pPr>
      <w:r w:rsidRPr="00C969D6">
        <w:rPr>
          <w:i/>
          <w:sz w:val="18"/>
          <w:szCs w:val="18"/>
        </w:rPr>
        <w:br w:type="page"/>
      </w:r>
    </w:p>
    <w:p w14:paraId="7C7EB6B3" w14:textId="235A3678" w:rsidR="006F4389" w:rsidRPr="00C969D6" w:rsidRDefault="006F4389" w:rsidP="00851085">
      <w:r w:rsidRPr="00C969D6">
        <w:rPr>
          <w:i/>
          <w:sz w:val="18"/>
          <w:szCs w:val="18"/>
        </w:rPr>
        <w:lastRenderedPageBreak/>
        <w:t>ANLAGE 2 (Optional)</w:t>
      </w:r>
    </w:p>
    <w:p w14:paraId="2433FE45" w14:textId="77777777" w:rsidR="006F4389" w:rsidRPr="00C969D6" w:rsidRDefault="006F4389" w:rsidP="006F4389"/>
    <w:tbl>
      <w:tblPr>
        <w:tblW w:w="9072" w:type="dxa"/>
        <w:jc w:val="center"/>
        <w:tblLayout w:type="fixed"/>
        <w:tblLook w:val="0000" w:firstRow="0" w:lastRow="0" w:firstColumn="0" w:lastColumn="0" w:noHBand="0" w:noVBand="0"/>
      </w:tblPr>
      <w:tblGrid>
        <w:gridCol w:w="3344"/>
        <w:gridCol w:w="5728"/>
      </w:tblGrid>
      <w:tr w:rsidR="006F4389" w:rsidRPr="00C969D6" w14:paraId="33D5EDB7" w14:textId="77777777" w:rsidTr="003C7A7A">
        <w:trPr>
          <w:jc w:val="center"/>
        </w:trPr>
        <w:tc>
          <w:tcPr>
            <w:tcW w:w="3344" w:type="dxa"/>
          </w:tcPr>
          <w:p w14:paraId="79AE5FAD" w14:textId="77777777" w:rsidR="006F4389" w:rsidRPr="00C969D6" w:rsidRDefault="006F4389" w:rsidP="00D9079F">
            <w:pPr>
              <w:spacing w:before="180"/>
              <w:rPr>
                <w:sz w:val="18"/>
                <w:szCs w:val="18"/>
              </w:rPr>
            </w:pPr>
            <w:r w:rsidRPr="00C969D6">
              <w:rPr>
                <w:sz w:val="18"/>
                <w:szCs w:val="18"/>
              </w:rPr>
              <w:t>Anschrift/en und Erlaubnisnummer/n der Betriebsstätte/n beauftragter Großhändler</w:t>
            </w:r>
          </w:p>
        </w:tc>
        <w:tc>
          <w:tcPr>
            <w:tcW w:w="5728" w:type="dxa"/>
          </w:tcPr>
          <w:p w14:paraId="31995C0C" w14:textId="77777777" w:rsidR="006F4389" w:rsidRPr="00C969D6" w:rsidRDefault="006F4389" w:rsidP="00D9079F">
            <w:pPr>
              <w:spacing w:before="180"/>
              <w:rPr>
                <w:sz w:val="18"/>
                <w:szCs w:val="18"/>
              </w:rPr>
            </w:pPr>
            <w:r w:rsidRPr="00C969D6">
              <w:rPr>
                <w:sz w:val="18"/>
                <w:szCs w:val="18"/>
              </w:rPr>
              <w:t>.........................................................</w:t>
            </w:r>
          </w:p>
          <w:p w14:paraId="636CF6EC" w14:textId="77777777" w:rsidR="006F4389" w:rsidRPr="00C969D6" w:rsidRDefault="006F4389" w:rsidP="00D9079F">
            <w:pPr>
              <w:rPr>
                <w:sz w:val="18"/>
                <w:szCs w:val="18"/>
              </w:rPr>
            </w:pPr>
            <w:r w:rsidRPr="00C969D6">
              <w:rPr>
                <w:sz w:val="18"/>
                <w:szCs w:val="18"/>
              </w:rPr>
              <w:t>.........................................................</w:t>
            </w:r>
          </w:p>
          <w:p w14:paraId="6649AF46" w14:textId="77777777" w:rsidR="006F4389" w:rsidRPr="00C969D6" w:rsidRDefault="006F4389" w:rsidP="00D9079F">
            <w:pPr>
              <w:spacing w:after="180"/>
              <w:rPr>
                <w:sz w:val="18"/>
                <w:szCs w:val="18"/>
              </w:rPr>
            </w:pPr>
            <w:r w:rsidRPr="00C969D6">
              <w:rPr>
                <w:sz w:val="18"/>
                <w:szCs w:val="18"/>
              </w:rPr>
              <w:t>.........................................................</w:t>
            </w:r>
          </w:p>
        </w:tc>
      </w:tr>
    </w:tbl>
    <w:p w14:paraId="310D64CA" w14:textId="77777777" w:rsidR="003C7A7A" w:rsidRPr="00C969D6" w:rsidRDefault="003C7A7A" w:rsidP="00FC00CC">
      <w:pPr>
        <w:spacing w:before="120"/>
        <w:jc w:val="both"/>
        <w:rPr>
          <w:i/>
          <w:color w:val="4F81BD" w:themeColor="accent1"/>
          <w:sz w:val="18"/>
          <w:szCs w:val="18"/>
        </w:rPr>
      </w:pPr>
      <w:r w:rsidRPr="00C969D6">
        <w:rPr>
          <w:i/>
          <w:color w:val="4F81BD" w:themeColor="accent1"/>
          <w:sz w:val="18"/>
          <w:szCs w:val="18"/>
        </w:rPr>
        <w:t>Hier sind ausgelagerte Großhandelsaktivitäten mit eigener Erlaubnis des Auftragnehmers aufzunehmen, z. B. Lohnlager mit eigener</w:t>
      </w:r>
      <w:r w:rsidR="00F93D1F" w:rsidRPr="00C969D6">
        <w:rPr>
          <w:i/>
          <w:color w:val="4F81BD" w:themeColor="accent1"/>
          <w:sz w:val="18"/>
          <w:szCs w:val="18"/>
        </w:rPr>
        <w:t xml:space="preserve"> Erlaubnis </w:t>
      </w:r>
      <w:r w:rsidRPr="00C969D6">
        <w:rPr>
          <w:i/>
          <w:color w:val="4F81BD" w:themeColor="accent1"/>
          <w:sz w:val="18"/>
          <w:szCs w:val="18"/>
        </w:rPr>
        <w:t xml:space="preserve">mit Name, Anschrift und ausgeübter Tätigkeit (siehe auch TOP B16 der 7. Sitzung der EFG 09). </w:t>
      </w:r>
    </w:p>
    <w:p w14:paraId="69E07505" w14:textId="77777777" w:rsidR="00D40D44" w:rsidRPr="00C969D6" w:rsidRDefault="00D40D44" w:rsidP="00F93D1F">
      <w:pPr>
        <w:jc w:val="both"/>
        <w:rPr>
          <w:color w:val="4F81BD" w:themeColor="accent1"/>
          <w:sz w:val="18"/>
          <w:szCs w:val="18"/>
        </w:rPr>
      </w:pPr>
      <w:r w:rsidRPr="00C969D6">
        <w:rPr>
          <w:i/>
          <w:color w:val="4F81BD" w:themeColor="accent1"/>
          <w:sz w:val="18"/>
          <w:szCs w:val="18"/>
        </w:rPr>
        <w:t>Alternativ zu einer Großhandelserlaubnis kann auch auf eine Herstellungs-/Einfuhrerlaubnis verwiesen werden.</w:t>
      </w:r>
      <w:r w:rsidRPr="00C969D6">
        <w:rPr>
          <w:color w:val="4F81BD" w:themeColor="accent1"/>
          <w:sz w:val="18"/>
          <w:szCs w:val="18"/>
        </w:rPr>
        <w:t xml:space="preserve"> </w:t>
      </w:r>
    </w:p>
    <w:p w14:paraId="62F62046" w14:textId="77777777" w:rsidR="006F4389" w:rsidRPr="00C969D6" w:rsidRDefault="006F4389" w:rsidP="006F4389">
      <w:pPr>
        <w:rPr>
          <w:i/>
          <w:sz w:val="18"/>
          <w:szCs w:val="18"/>
        </w:rPr>
      </w:pPr>
    </w:p>
    <w:p w14:paraId="17410702" w14:textId="77777777" w:rsidR="006F4389" w:rsidRPr="00C969D6" w:rsidRDefault="006F4389" w:rsidP="006F4389">
      <w:pPr>
        <w:rPr>
          <w:i/>
          <w:sz w:val="18"/>
          <w:szCs w:val="18"/>
        </w:rPr>
      </w:pPr>
      <w:r w:rsidRPr="00C969D6">
        <w:rPr>
          <w:i/>
          <w:sz w:val="18"/>
          <w:szCs w:val="18"/>
        </w:rPr>
        <w:br w:type="page"/>
      </w:r>
      <w:r w:rsidR="00F901C4" w:rsidRPr="00C969D6">
        <w:rPr>
          <w:i/>
          <w:sz w:val="18"/>
          <w:szCs w:val="18"/>
        </w:rPr>
        <w:lastRenderedPageBreak/>
        <w:t>ANLAGE</w:t>
      </w:r>
      <w:r w:rsidRPr="00C969D6">
        <w:rPr>
          <w:i/>
          <w:sz w:val="18"/>
          <w:szCs w:val="18"/>
        </w:rPr>
        <w:t xml:space="preserve"> 3 (Optional)</w:t>
      </w:r>
    </w:p>
    <w:p w14:paraId="34B68895" w14:textId="77777777" w:rsidR="006F4389" w:rsidRPr="00C969D6" w:rsidRDefault="006F4389" w:rsidP="006F4389">
      <w:pPr>
        <w:rPr>
          <w:i/>
          <w:sz w:val="18"/>
          <w:szCs w:val="18"/>
        </w:rPr>
      </w:pPr>
    </w:p>
    <w:tbl>
      <w:tblPr>
        <w:tblW w:w="9072" w:type="dxa"/>
        <w:jc w:val="center"/>
        <w:tblLayout w:type="fixed"/>
        <w:tblLook w:val="0000" w:firstRow="0" w:lastRow="0" w:firstColumn="0" w:lastColumn="0" w:noHBand="0" w:noVBand="0"/>
      </w:tblPr>
      <w:tblGrid>
        <w:gridCol w:w="3344"/>
        <w:gridCol w:w="5728"/>
      </w:tblGrid>
      <w:tr w:rsidR="006F4389" w:rsidRPr="00C969D6" w14:paraId="32EB9C85" w14:textId="77777777" w:rsidTr="00D9079F">
        <w:trPr>
          <w:jc w:val="center"/>
        </w:trPr>
        <w:tc>
          <w:tcPr>
            <w:tcW w:w="3369" w:type="dxa"/>
          </w:tcPr>
          <w:p w14:paraId="59A28016" w14:textId="77777777" w:rsidR="006F4389" w:rsidRPr="00C969D6" w:rsidRDefault="006F4389" w:rsidP="00D9079F">
            <w:pPr>
              <w:spacing w:before="180" w:after="180"/>
              <w:rPr>
                <w:sz w:val="18"/>
                <w:szCs w:val="18"/>
              </w:rPr>
            </w:pPr>
            <w:r w:rsidRPr="00C969D6">
              <w:rPr>
                <w:sz w:val="18"/>
                <w:szCs w:val="18"/>
              </w:rPr>
              <w:t xml:space="preserve">Name(n) der verantwortlichen Person(en) </w:t>
            </w:r>
          </w:p>
        </w:tc>
        <w:tc>
          <w:tcPr>
            <w:tcW w:w="5771" w:type="dxa"/>
          </w:tcPr>
          <w:p w14:paraId="4A18C287" w14:textId="77777777" w:rsidR="006F4389" w:rsidRPr="00C969D6" w:rsidRDefault="006F4389" w:rsidP="00D9079F">
            <w:pPr>
              <w:spacing w:before="180" w:after="180"/>
              <w:rPr>
                <w:sz w:val="18"/>
                <w:szCs w:val="18"/>
              </w:rPr>
            </w:pPr>
            <w:r w:rsidRPr="00C969D6">
              <w:rPr>
                <w:sz w:val="18"/>
                <w:szCs w:val="18"/>
              </w:rPr>
              <w:t>...........................................................</w:t>
            </w:r>
          </w:p>
        </w:tc>
      </w:tr>
    </w:tbl>
    <w:p w14:paraId="13E06E3D" w14:textId="77777777" w:rsidR="006F4389" w:rsidRPr="00C969D6" w:rsidRDefault="006F4389" w:rsidP="006F4389">
      <w:pPr>
        <w:rPr>
          <w:sz w:val="18"/>
          <w:szCs w:val="18"/>
        </w:rPr>
      </w:pPr>
    </w:p>
    <w:p w14:paraId="23F1DE6C" w14:textId="77777777" w:rsidR="006F4389" w:rsidRPr="00C969D6" w:rsidRDefault="006F4389" w:rsidP="006F4389">
      <w:pPr>
        <w:pStyle w:val="berschrift3"/>
        <w:rPr>
          <w:rFonts w:ascii="Arial" w:hAnsi="Arial" w:cs="Arial"/>
          <w:b w:val="0"/>
          <w:i/>
          <w:sz w:val="18"/>
          <w:szCs w:val="18"/>
        </w:rPr>
      </w:pPr>
      <w:r w:rsidRPr="00C969D6">
        <w:rPr>
          <w:rFonts w:ascii="Arial" w:hAnsi="Arial" w:cs="Arial"/>
          <w:b w:val="0"/>
          <w:i/>
          <w:sz w:val="18"/>
          <w:szCs w:val="18"/>
        </w:rPr>
        <w:br w:type="page"/>
      </w:r>
      <w:r w:rsidR="00F901C4" w:rsidRPr="00C969D6">
        <w:rPr>
          <w:rFonts w:ascii="Arial" w:hAnsi="Arial" w:cs="Arial"/>
          <w:b w:val="0"/>
          <w:i/>
          <w:sz w:val="18"/>
          <w:szCs w:val="18"/>
        </w:rPr>
        <w:lastRenderedPageBreak/>
        <w:t>ANLAGE</w:t>
      </w:r>
      <w:r w:rsidRPr="00C969D6">
        <w:rPr>
          <w:rFonts w:ascii="Arial" w:hAnsi="Arial" w:cs="Arial"/>
          <w:b w:val="0"/>
          <w:i/>
          <w:sz w:val="18"/>
          <w:szCs w:val="18"/>
        </w:rPr>
        <w:t xml:space="preserve"> 4 (Optional)</w:t>
      </w:r>
    </w:p>
    <w:p w14:paraId="10EE9AEC" w14:textId="77777777" w:rsidR="006F4389" w:rsidRPr="00C969D6" w:rsidRDefault="006F4389" w:rsidP="006F4389"/>
    <w:tbl>
      <w:tblPr>
        <w:tblW w:w="9072" w:type="dxa"/>
        <w:jc w:val="center"/>
        <w:tblLayout w:type="fixed"/>
        <w:tblLook w:val="0000" w:firstRow="0" w:lastRow="0" w:firstColumn="0" w:lastColumn="0" w:noHBand="0" w:noVBand="0"/>
      </w:tblPr>
      <w:tblGrid>
        <w:gridCol w:w="3344"/>
        <w:gridCol w:w="5728"/>
      </w:tblGrid>
      <w:tr w:rsidR="006F4389" w:rsidRPr="00C969D6" w14:paraId="387F9407" w14:textId="77777777" w:rsidTr="00D9079F">
        <w:trPr>
          <w:jc w:val="center"/>
        </w:trPr>
        <w:tc>
          <w:tcPr>
            <w:tcW w:w="3369" w:type="dxa"/>
          </w:tcPr>
          <w:p w14:paraId="2CBA005D" w14:textId="77777777" w:rsidR="006F4389" w:rsidRPr="00C969D6" w:rsidRDefault="006F4389" w:rsidP="00D9079F">
            <w:pPr>
              <w:spacing w:before="180"/>
              <w:rPr>
                <w:sz w:val="18"/>
                <w:szCs w:val="18"/>
              </w:rPr>
            </w:pPr>
            <w:r w:rsidRPr="00C969D6">
              <w:rPr>
                <w:sz w:val="18"/>
                <w:szCs w:val="18"/>
              </w:rPr>
              <w:t>Datum der Inspektion, auf deren Grundlage die Erlaubnis erteilt wurde</w:t>
            </w:r>
          </w:p>
        </w:tc>
        <w:tc>
          <w:tcPr>
            <w:tcW w:w="5771" w:type="dxa"/>
          </w:tcPr>
          <w:p w14:paraId="76ACC533" w14:textId="77777777" w:rsidR="006F4389" w:rsidRPr="00C969D6" w:rsidRDefault="006F4389" w:rsidP="00D9079F">
            <w:pPr>
              <w:spacing w:before="180"/>
              <w:rPr>
                <w:sz w:val="18"/>
                <w:szCs w:val="18"/>
              </w:rPr>
            </w:pPr>
            <w:r w:rsidRPr="00C969D6">
              <w:rPr>
                <w:sz w:val="18"/>
                <w:szCs w:val="18"/>
              </w:rPr>
              <w:t xml:space="preserve">    TT/MM/JJJJ</w:t>
            </w:r>
          </w:p>
          <w:p w14:paraId="5D16386D" w14:textId="77777777" w:rsidR="006F4389" w:rsidRPr="00C969D6" w:rsidRDefault="006F4389" w:rsidP="00D9079F">
            <w:pPr>
              <w:spacing w:before="180" w:after="180"/>
              <w:rPr>
                <w:sz w:val="18"/>
                <w:szCs w:val="18"/>
              </w:rPr>
            </w:pPr>
            <w:r w:rsidRPr="00C969D6">
              <w:rPr>
                <w:sz w:val="18"/>
                <w:szCs w:val="18"/>
              </w:rPr>
              <w:t>..........................................................</w:t>
            </w:r>
          </w:p>
        </w:tc>
      </w:tr>
    </w:tbl>
    <w:p w14:paraId="115E8FA3" w14:textId="77777777" w:rsidR="006F4389" w:rsidRPr="00C969D6" w:rsidRDefault="006F4389" w:rsidP="006F4389">
      <w:pPr>
        <w:rPr>
          <w:sz w:val="18"/>
          <w:szCs w:val="18"/>
        </w:rPr>
      </w:pPr>
    </w:p>
    <w:p w14:paraId="73B91171" w14:textId="77777777" w:rsidR="006F4389" w:rsidRPr="00C969D6" w:rsidRDefault="006F4389" w:rsidP="006F4389">
      <w:pPr>
        <w:rPr>
          <w:i/>
          <w:sz w:val="18"/>
          <w:szCs w:val="18"/>
        </w:rPr>
      </w:pPr>
      <w:r w:rsidRPr="00C969D6">
        <w:rPr>
          <w:i/>
          <w:sz w:val="18"/>
          <w:szCs w:val="18"/>
        </w:rPr>
        <w:br w:type="page"/>
      </w:r>
      <w:r w:rsidRPr="00C969D6">
        <w:rPr>
          <w:i/>
          <w:sz w:val="18"/>
          <w:szCs w:val="18"/>
        </w:rPr>
        <w:lastRenderedPageBreak/>
        <w:t>AN</w:t>
      </w:r>
      <w:r w:rsidR="00F901C4" w:rsidRPr="00C969D6">
        <w:rPr>
          <w:i/>
          <w:sz w:val="18"/>
          <w:szCs w:val="18"/>
        </w:rPr>
        <w:t>LAGE</w:t>
      </w:r>
      <w:r w:rsidRPr="00C969D6">
        <w:rPr>
          <w:i/>
          <w:sz w:val="18"/>
          <w:szCs w:val="18"/>
        </w:rPr>
        <w:t xml:space="preserve"> 5 (Optional)</w:t>
      </w:r>
    </w:p>
    <w:p w14:paraId="1DDF02DB" w14:textId="77777777" w:rsidR="006F4389" w:rsidRPr="00C969D6" w:rsidRDefault="006F4389" w:rsidP="006F4389">
      <w:pPr>
        <w:rPr>
          <w:i/>
          <w:sz w:val="18"/>
          <w:szCs w:val="18"/>
        </w:rPr>
      </w:pPr>
    </w:p>
    <w:tbl>
      <w:tblPr>
        <w:tblW w:w="9072" w:type="dxa"/>
        <w:jc w:val="center"/>
        <w:tblLayout w:type="fixed"/>
        <w:tblLook w:val="0000" w:firstRow="0" w:lastRow="0" w:firstColumn="0" w:lastColumn="0" w:noHBand="0" w:noVBand="0"/>
      </w:tblPr>
      <w:tblGrid>
        <w:gridCol w:w="3344"/>
        <w:gridCol w:w="5728"/>
      </w:tblGrid>
      <w:tr w:rsidR="006F4389" w:rsidRPr="00C969D6" w14:paraId="31205C22" w14:textId="77777777" w:rsidTr="00D9079F">
        <w:trPr>
          <w:jc w:val="center"/>
        </w:trPr>
        <w:tc>
          <w:tcPr>
            <w:tcW w:w="3369" w:type="dxa"/>
          </w:tcPr>
          <w:p w14:paraId="0F7D4721" w14:textId="77777777" w:rsidR="006F4389" w:rsidRPr="00C969D6" w:rsidRDefault="006F4389" w:rsidP="00D9079F">
            <w:pPr>
              <w:spacing w:before="180" w:after="180"/>
              <w:rPr>
                <w:sz w:val="18"/>
                <w:szCs w:val="18"/>
              </w:rPr>
            </w:pPr>
            <w:r w:rsidRPr="00C969D6">
              <w:rPr>
                <w:sz w:val="18"/>
                <w:szCs w:val="18"/>
              </w:rPr>
              <w:t>Weitere Regelungen aufgrund nationaler Rechtsvorschriften</w:t>
            </w:r>
          </w:p>
        </w:tc>
        <w:tc>
          <w:tcPr>
            <w:tcW w:w="5771" w:type="dxa"/>
          </w:tcPr>
          <w:p w14:paraId="541E7FF9" w14:textId="77777777" w:rsidR="006F4389" w:rsidRPr="00C969D6" w:rsidRDefault="006F4389" w:rsidP="00D9079F">
            <w:pPr>
              <w:spacing w:before="360" w:after="180"/>
              <w:rPr>
                <w:sz w:val="18"/>
                <w:szCs w:val="18"/>
              </w:rPr>
            </w:pPr>
            <w:r w:rsidRPr="00C969D6">
              <w:rPr>
                <w:sz w:val="18"/>
                <w:szCs w:val="18"/>
              </w:rPr>
              <w:t>.........................................................</w:t>
            </w:r>
          </w:p>
        </w:tc>
      </w:tr>
    </w:tbl>
    <w:p w14:paraId="417B54AD" w14:textId="3CBCBF06" w:rsidR="006F4389" w:rsidRPr="009C20E5" w:rsidRDefault="00880928" w:rsidP="00FC00CC">
      <w:pPr>
        <w:spacing w:before="120"/>
        <w:jc w:val="both"/>
        <w:rPr>
          <w:i/>
          <w:color w:val="4F81BD" w:themeColor="accent1"/>
          <w:sz w:val="18"/>
          <w:szCs w:val="18"/>
        </w:rPr>
      </w:pPr>
      <w:r w:rsidRPr="00C969D6">
        <w:rPr>
          <w:i/>
          <w:color w:val="4F81BD" w:themeColor="accent1"/>
          <w:sz w:val="18"/>
          <w:szCs w:val="18"/>
        </w:rPr>
        <w:t>Hier sind ausgelagerte Großhandelsaktivitäten ohne eigene Erlaubnis, z. B. Lohnlager ohne eine eigene Erlaubnis aufzunehmen mit Name, Anschrift und ausgeübter Tätigkeit (siehe auch TOP B16 der 7. Sitzung der EFG 09).</w:t>
      </w:r>
      <w:r w:rsidRPr="009C20E5">
        <w:rPr>
          <w:i/>
          <w:color w:val="4F81BD" w:themeColor="accent1"/>
          <w:sz w:val="18"/>
          <w:szCs w:val="18"/>
        </w:rPr>
        <w:t xml:space="preserve"> </w:t>
      </w:r>
    </w:p>
    <w:bookmarkEnd w:id="1"/>
    <w:p w14:paraId="336C3FE6" w14:textId="77777777" w:rsidR="006F4389" w:rsidRPr="00880928" w:rsidRDefault="006F4389" w:rsidP="006F4389"/>
    <w:sectPr w:rsidR="006F4389" w:rsidRPr="00880928" w:rsidSect="0053504F">
      <w:footerReference w:type="default" r:id="rId11"/>
      <w:pgSz w:w="11906" w:h="16838" w:code="9"/>
      <w:pgMar w:top="1417" w:right="1417" w:bottom="1134" w:left="1417"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618D4" w14:textId="77777777" w:rsidR="002B4FE9" w:rsidRDefault="002B4FE9" w:rsidP="00965A77">
      <w:pPr>
        <w:spacing w:after="0"/>
      </w:pPr>
      <w:r>
        <w:separator/>
      </w:r>
    </w:p>
  </w:endnote>
  <w:endnote w:type="continuationSeparator" w:id="0">
    <w:p w14:paraId="12A6AC69" w14:textId="77777777" w:rsidR="002B4FE9" w:rsidRDefault="002B4FE9" w:rsidP="00965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naloa">
    <w:altName w:val="Times New Roman"/>
    <w:charset w:val="00"/>
    <w:family w:val="auto"/>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8037" w14:textId="77777777" w:rsidR="00C8297B" w:rsidRDefault="00C8297B"/>
  <w:p w14:paraId="69C197D1" w14:textId="77777777" w:rsidR="00C8297B" w:rsidRDefault="008A4448">
    <w:r>
      <w:t xml:space="preserve">Quelle: </w:t>
    </w:r>
    <w:r w:rsidR="00EE18EE">
      <w:t>151107</w:t>
    </w:r>
    <w:r w:rsidR="0006427F">
      <w:t>_F0</w:t>
    </w:r>
    <w:r w:rsidR="00EE18EE">
      <w:t>1</w:t>
    </w:r>
    <w:r w:rsidR="00AF5263">
      <w:t>_</w:t>
    </w:r>
    <w:r w:rsidR="0006427F">
      <w:t>A</w:t>
    </w:r>
    <w:r w:rsidR="00BD1EBD">
      <w:t>D</w:t>
    </w:r>
    <w:r w:rsidR="00C8297B">
      <w:tab/>
    </w:r>
    <w:r w:rsidR="00C8297B">
      <w:tab/>
    </w:r>
    <w:r w:rsidR="00AF5263">
      <w:t>öffentlich/</w:t>
    </w:r>
    <w:r w:rsidR="0006427F">
      <w:t>vertraulich</w:t>
    </w:r>
    <w:r w:rsidR="00AF5263">
      <w:t>?</w:t>
    </w:r>
    <w:r w:rsidR="00C8297B">
      <w:tab/>
    </w:r>
    <w:r>
      <w:tab/>
    </w:r>
    <w:r>
      <w:tab/>
    </w:r>
    <w:r w:rsidR="00C8297B">
      <w:t xml:space="preserve">Seite </w:t>
    </w:r>
    <w:r w:rsidR="00C8297B">
      <w:fldChar w:fldCharType="begin"/>
    </w:r>
    <w:r w:rsidR="00C8297B">
      <w:instrText xml:space="preserve"> PAGE </w:instrText>
    </w:r>
    <w:r w:rsidR="00C8297B">
      <w:fldChar w:fldCharType="separate"/>
    </w:r>
    <w:r w:rsidR="00B17C18">
      <w:rPr>
        <w:noProof/>
      </w:rPr>
      <w:t>2</w:t>
    </w:r>
    <w:r w:rsidR="00C8297B">
      <w:fldChar w:fldCharType="end"/>
    </w:r>
    <w:r w:rsidR="00C8297B">
      <w:t xml:space="preserve"> von </w:t>
    </w:r>
    <w:r w:rsidR="00713DF7">
      <w:fldChar w:fldCharType="begin"/>
    </w:r>
    <w:r w:rsidR="00713DF7">
      <w:instrText xml:space="preserve"> NUMPAGES  \* Arabic  \* MERGEFORMAT </w:instrText>
    </w:r>
    <w:r w:rsidR="00713DF7">
      <w:fldChar w:fldCharType="separate"/>
    </w:r>
    <w:r w:rsidR="008B006F">
      <w:rPr>
        <w:noProof/>
      </w:rPr>
      <w:t>10</w:t>
    </w:r>
    <w:r w:rsidR="00713DF7">
      <w:rPr>
        <w:noProof/>
      </w:rPr>
      <w:fldChar w:fldCharType="end"/>
    </w:r>
  </w:p>
  <w:p w14:paraId="42EA24F6" w14:textId="77777777" w:rsidR="00C8297B" w:rsidRDefault="00C829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B17C18" w14:paraId="77DC77F1" w14:textId="77777777" w:rsidTr="00B17C18">
      <w:tc>
        <w:tcPr>
          <w:tcW w:w="9212" w:type="dxa"/>
        </w:tcPr>
        <w:p w14:paraId="20946467" w14:textId="42146292" w:rsidR="00B17C18" w:rsidRPr="00A224F9" w:rsidRDefault="00B17C18" w:rsidP="00A224F9">
          <w:pPr>
            <w:pStyle w:val="Fuzeile"/>
            <w:spacing w:after="0"/>
            <w:jc w:val="center"/>
          </w:pPr>
          <w:r w:rsidRPr="00A224F9">
            <w:t>öffentlich</w:t>
          </w:r>
        </w:p>
      </w:tc>
    </w:tr>
  </w:tbl>
  <w:p w14:paraId="5FF23F0D" w14:textId="77777777" w:rsidR="00B17C18" w:rsidRDefault="00B17C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D8E9" w14:textId="77777777" w:rsidR="00883BFD" w:rsidRDefault="00883BFD"/>
  <w:tbl>
    <w:tblPr>
      <w:tblW w:w="9072" w:type="dxa"/>
      <w:jc w:val="center"/>
      <w:tblCellMar>
        <w:left w:w="0" w:type="dxa"/>
        <w:right w:w="0" w:type="dxa"/>
      </w:tblCellMar>
      <w:tblLook w:val="04A0" w:firstRow="1" w:lastRow="0" w:firstColumn="1" w:lastColumn="0" w:noHBand="0" w:noVBand="1"/>
    </w:tblPr>
    <w:tblGrid>
      <w:gridCol w:w="3037"/>
      <w:gridCol w:w="3022"/>
      <w:gridCol w:w="3013"/>
    </w:tblGrid>
    <w:tr w:rsidR="00883BFD" w14:paraId="78AAAE84" w14:textId="77777777" w:rsidTr="008A4C6F">
      <w:trPr>
        <w:jc w:val="center"/>
      </w:trPr>
      <w:tc>
        <w:tcPr>
          <w:tcW w:w="3037" w:type="dxa"/>
          <w:shd w:val="clear" w:color="auto" w:fill="auto"/>
        </w:tcPr>
        <w:p w14:paraId="531349F8" w14:textId="3B774104" w:rsidR="00A224F9" w:rsidRDefault="00883BFD" w:rsidP="00A224F9">
          <w:pPr>
            <w:spacing w:after="0"/>
          </w:pPr>
          <w:r>
            <w:t>Quelle: 151107_F0</w:t>
          </w:r>
          <w:r w:rsidR="00350DD9">
            <w:t>3</w:t>
          </w:r>
          <w:r>
            <w:t>_</w:t>
          </w:r>
          <w:r w:rsidR="00A224F9">
            <w:t>01</w:t>
          </w:r>
        </w:p>
      </w:tc>
      <w:tc>
        <w:tcPr>
          <w:tcW w:w="3022" w:type="dxa"/>
          <w:shd w:val="clear" w:color="auto" w:fill="auto"/>
        </w:tcPr>
        <w:p w14:paraId="26099B71" w14:textId="77777777" w:rsidR="00883BFD" w:rsidRDefault="00883BFD" w:rsidP="008A4C6F">
          <w:pPr>
            <w:spacing w:after="0"/>
            <w:jc w:val="center"/>
          </w:pPr>
        </w:p>
      </w:tc>
      <w:tc>
        <w:tcPr>
          <w:tcW w:w="3013" w:type="dxa"/>
          <w:shd w:val="clear" w:color="auto" w:fill="auto"/>
        </w:tcPr>
        <w:p w14:paraId="599D0A8D" w14:textId="2ADE2846" w:rsidR="00883BFD" w:rsidRDefault="00883BFD" w:rsidP="008A4C6F">
          <w:pPr>
            <w:spacing w:after="0"/>
            <w:jc w:val="right"/>
          </w:pPr>
          <w:r>
            <w:t xml:space="preserve">Seite </w:t>
          </w:r>
          <w:r>
            <w:fldChar w:fldCharType="begin"/>
          </w:r>
          <w:r>
            <w:instrText xml:space="preserve"> PAGE  \* Arabic  \* MERGEFORMAT </w:instrText>
          </w:r>
          <w:r>
            <w:fldChar w:fldCharType="separate"/>
          </w:r>
          <w:r w:rsidR="00713DF7">
            <w:rPr>
              <w:noProof/>
            </w:rPr>
            <w:t>9</w:t>
          </w:r>
          <w:r>
            <w:fldChar w:fldCharType="end"/>
          </w:r>
          <w:r>
            <w:t xml:space="preserve"> von </w:t>
          </w:r>
          <w:r w:rsidR="00713DF7">
            <w:fldChar w:fldCharType="begin"/>
          </w:r>
          <w:r w:rsidR="00713DF7">
            <w:instrText xml:space="preserve"> SECTIONPAGES  \* Arabic  \* MERGEFORMAT </w:instrText>
          </w:r>
          <w:r w:rsidR="00713DF7">
            <w:fldChar w:fldCharType="separate"/>
          </w:r>
          <w:r w:rsidR="00713DF7">
            <w:rPr>
              <w:noProof/>
            </w:rPr>
            <w:t>9</w:t>
          </w:r>
          <w:r w:rsidR="00713DF7">
            <w:rPr>
              <w:noProof/>
            </w:rPr>
            <w:fldChar w:fldCharType="end"/>
          </w:r>
        </w:p>
      </w:tc>
    </w:tr>
  </w:tbl>
  <w:p w14:paraId="46F6025A" w14:textId="77777777" w:rsidR="00BD1EBD" w:rsidRDefault="00BD1EBD" w:rsidP="00883B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E5F2E" w14:textId="77777777" w:rsidR="002B4FE9" w:rsidRDefault="002B4FE9" w:rsidP="00965A77">
      <w:pPr>
        <w:spacing w:after="0"/>
      </w:pPr>
      <w:r>
        <w:separator/>
      </w:r>
    </w:p>
  </w:footnote>
  <w:footnote w:type="continuationSeparator" w:id="0">
    <w:p w14:paraId="1E9AB447" w14:textId="77777777" w:rsidR="002B4FE9" w:rsidRDefault="002B4FE9" w:rsidP="00965A77">
      <w:pPr>
        <w:spacing w:after="0"/>
      </w:pPr>
      <w:r>
        <w:continuationSeparator/>
      </w:r>
    </w:p>
  </w:footnote>
  <w:footnote w:id="1">
    <w:p w14:paraId="17048C48" w14:textId="5400F18E" w:rsidR="00FC00CC" w:rsidRPr="00FC00CC" w:rsidRDefault="00FC00CC">
      <w:pPr>
        <w:pStyle w:val="Funotentext"/>
        <w:rPr>
          <w:rFonts w:ascii="Arial" w:hAnsi="Arial" w:cs="Arial"/>
          <w:sz w:val="18"/>
          <w:szCs w:val="18"/>
        </w:rPr>
      </w:pPr>
      <w:r w:rsidRPr="00FC00CC">
        <w:rPr>
          <w:rStyle w:val="Funotenzeichen"/>
          <w:rFonts w:ascii="Arial" w:hAnsi="Arial" w:cs="Arial"/>
          <w:sz w:val="18"/>
          <w:szCs w:val="18"/>
        </w:rPr>
        <w:footnoteRef/>
      </w:r>
      <w:r w:rsidRPr="00FC00CC">
        <w:rPr>
          <w:rFonts w:ascii="Arial" w:hAnsi="Arial" w:cs="Arial"/>
          <w:sz w:val="18"/>
          <w:szCs w:val="18"/>
        </w:rPr>
        <w:t xml:space="preserve"> Unbeschadet weiterer Erlaubnisse aufgrund nationaler Vorschriften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6"/>
      <w:gridCol w:w="4921"/>
      <w:gridCol w:w="1575"/>
    </w:tblGrid>
    <w:tr w:rsidR="0053504F" w:rsidRPr="006F4389" w14:paraId="5B762326" w14:textId="77777777" w:rsidTr="008A4C6F">
      <w:trPr>
        <w:cantSplit/>
        <w:trHeight w:val="17"/>
        <w:jc w:val="center"/>
      </w:trPr>
      <w:tc>
        <w:tcPr>
          <w:tcW w:w="2587" w:type="dxa"/>
          <w:vAlign w:val="center"/>
        </w:tcPr>
        <w:p w14:paraId="1FA742B4" w14:textId="77777777" w:rsidR="0053504F" w:rsidRPr="006F4389" w:rsidRDefault="0053504F" w:rsidP="008A4C6F">
          <w:pPr>
            <w:pStyle w:val="Kopfzeile"/>
            <w:rPr>
              <w:rFonts w:ascii="Arial" w:hAnsi="Arial" w:cs="Arial"/>
              <w:b/>
              <w:bCs/>
              <w:sz w:val="22"/>
            </w:rPr>
          </w:pPr>
          <w:r w:rsidRPr="006F4389">
            <w:rPr>
              <w:rFonts w:ascii="Arial" w:hAnsi="Arial" w:cs="Arial"/>
              <w:b/>
              <w:bCs/>
              <w:noProof/>
              <w:sz w:val="22"/>
            </w:rPr>
            <w:t>Formular</w:t>
          </w:r>
        </w:p>
        <w:p w14:paraId="6EB6BF24" w14:textId="53CB0C8E" w:rsidR="0053504F" w:rsidRPr="006F4389" w:rsidRDefault="0053504F" w:rsidP="00A224F9">
          <w:pPr>
            <w:pStyle w:val="Kopfzeile"/>
            <w:rPr>
              <w:rFonts w:ascii="Arial" w:hAnsi="Arial" w:cs="Arial"/>
              <w:color w:val="000080"/>
            </w:rPr>
          </w:pPr>
          <w:r w:rsidRPr="006F4389">
            <w:rPr>
              <w:rFonts w:ascii="Arial" w:hAnsi="Arial" w:cs="Arial"/>
              <w:b/>
              <w:bCs/>
              <w:noProof/>
              <w:sz w:val="28"/>
            </w:rPr>
            <w:t>151107_F0</w:t>
          </w:r>
          <w:r w:rsidR="002807D1">
            <w:rPr>
              <w:rFonts w:ascii="Arial" w:hAnsi="Arial" w:cs="Arial"/>
              <w:b/>
              <w:bCs/>
              <w:noProof/>
              <w:sz w:val="28"/>
            </w:rPr>
            <w:t>3</w:t>
          </w:r>
          <w:r w:rsidRPr="006F4389">
            <w:rPr>
              <w:rFonts w:ascii="Arial" w:hAnsi="Arial" w:cs="Arial"/>
              <w:b/>
              <w:bCs/>
              <w:noProof/>
              <w:sz w:val="28"/>
            </w:rPr>
            <w:t>_</w:t>
          </w:r>
          <w:r w:rsidR="00A224F9">
            <w:rPr>
              <w:rFonts w:ascii="Arial" w:hAnsi="Arial" w:cs="Arial"/>
              <w:b/>
              <w:bCs/>
              <w:noProof/>
              <w:sz w:val="28"/>
            </w:rPr>
            <w:t>01</w:t>
          </w:r>
        </w:p>
      </w:tc>
      <w:tc>
        <w:tcPr>
          <w:tcW w:w="5043" w:type="dxa"/>
          <w:vAlign w:val="center"/>
        </w:tcPr>
        <w:p w14:paraId="032F7BE8" w14:textId="00E322CC" w:rsidR="009E4D3D" w:rsidRPr="006F4389" w:rsidRDefault="0053504F" w:rsidP="00535856">
          <w:pPr>
            <w:pStyle w:val="Kopfzeile"/>
            <w:rPr>
              <w:rFonts w:ascii="Arial" w:hAnsi="Arial" w:cs="Arial"/>
              <w:b/>
              <w:bCs/>
              <w:sz w:val="22"/>
              <w:szCs w:val="22"/>
            </w:rPr>
          </w:pPr>
          <w:r w:rsidRPr="006F4389">
            <w:rPr>
              <w:rFonts w:ascii="Arial" w:hAnsi="Arial" w:cs="Arial"/>
              <w:b/>
              <w:sz w:val="22"/>
              <w:szCs w:val="22"/>
            </w:rPr>
            <w:t>Format der Erlaubnisurkunde</w:t>
          </w:r>
          <w:r w:rsidR="002807D1">
            <w:rPr>
              <w:rFonts w:ascii="Arial" w:hAnsi="Arial" w:cs="Arial"/>
              <w:b/>
              <w:sz w:val="22"/>
              <w:szCs w:val="22"/>
            </w:rPr>
            <w:t xml:space="preserve"> - </w:t>
          </w:r>
          <w:r w:rsidR="009E4D3D">
            <w:rPr>
              <w:rFonts w:ascii="Arial" w:hAnsi="Arial" w:cs="Arial"/>
              <w:b/>
              <w:sz w:val="22"/>
              <w:szCs w:val="22"/>
            </w:rPr>
            <w:t>Empfehlungen EFG 09</w:t>
          </w:r>
        </w:p>
      </w:tc>
      <w:tc>
        <w:tcPr>
          <w:tcW w:w="1582" w:type="dxa"/>
          <w:vAlign w:val="center"/>
        </w:tcPr>
        <w:p w14:paraId="4FB12F73" w14:textId="77777777" w:rsidR="0053504F" w:rsidRPr="006F4389" w:rsidRDefault="0053504F" w:rsidP="008A4C6F">
          <w:pPr>
            <w:pStyle w:val="Kopfzeile"/>
            <w:ind w:left="12"/>
            <w:jc w:val="right"/>
            <w:rPr>
              <w:rFonts w:ascii="Arial" w:hAnsi="Arial" w:cs="Arial"/>
              <w:b/>
              <w:bCs/>
              <w:sz w:val="18"/>
            </w:rPr>
          </w:pPr>
        </w:p>
      </w:tc>
    </w:tr>
    <w:tr w:rsidR="0053504F" w:rsidRPr="006F4389" w14:paraId="1989CE01" w14:textId="77777777" w:rsidTr="008A4C6F">
      <w:trPr>
        <w:cantSplit/>
        <w:trHeight w:val="17"/>
        <w:jc w:val="center"/>
      </w:trPr>
      <w:tc>
        <w:tcPr>
          <w:tcW w:w="7630" w:type="dxa"/>
          <w:gridSpan w:val="2"/>
          <w:vAlign w:val="center"/>
        </w:tcPr>
        <w:p w14:paraId="5E2F4783" w14:textId="77777777" w:rsidR="0053504F" w:rsidRPr="006F4389" w:rsidRDefault="0053504F" w:rsidP="008A4C6F">
          <w:pPr>
            <w:pStyle w:val="Kopfzeile"/>
            <w:rPr>
              <w:rFonts w:ascii="Arial" w:hAnsi="Arial" w:cs="Arial"/>
              <w:color w:val="000080"/>
              <w:sz w:val="20"/>
            </w:rPr>
          </w:pPr>
          <w:r w:rsidRPr="006F4389">
            <w:rPr>
              <w:rFonts w:ascii="Arial" w:hAnsi="Arial" w:cs="Arial"/>
              <w:color w:val="000080"/>
              <w:sz w:val="20"/>
            </w:rPr>
            <w:t>Zentralstelle der Länder für Gesundheitsschutz</w:t>
          </w:r>
        </w:p>
        <w:p w14:paraId="56D75D35" w14:textId="77777777" w:rsidR="0053504F" w:rsidRPr="006F4389" w:rsidRDefault="0053504F" w:rsidP="008A4C6F">
          <w:pPr>
            <w:pStyle w:val="Kopfzeile"/>
            <w:rPr>
              <w:rFonts w:ascii="Arial" w:hAnsi="Arial" w:cs="Arial"/>
              <w:b/>
              <w:bCs/>
              <w:sz w:val="22"/>
            </w:rPr>
          </w:pPr>
          <w:r w:rsidRPr="006F4389">
            <w:rPr>
              <w:rFonts w:ascii="Arial" w:hAnsi="Arial" w:cs="Arial"/>
              <w:color w:val="000080"/>
              <w:sz w:val="20"/>
            </w:rPr>
            <w:t>bei Arzneimitteln und Medizinprodukten</w:t>
          </w:r>
        </w:p>
      </w:tc>
      <w:tc>
        <w:tcPr>
          <w:tcW w:w="1582" w:type="dxa"/>
          <w:vAlign w:val="center"/>
        </w:tcPr>
        <w:p w14:paraId="1F1F9452" w14:textId="77777777" w:rsidR="0053504F" w:rsidRPr="00D65D2A" w:rsidRDefault="009832B8" w:rsidP="008A4C6F">
          <w:pPr>
            <w:pStyle w:val="Kopfzeile"/>
            <w:jc w:val="right"/>
            <w:rPr>
              <w:rFonts w:ascii="Sinaloa" w:hAnsi="Sinaloa" w:cs="Arial"/>
              <w:b/>
              <w:bCs/>
              <w:sz w:val="22"/>
            </w:rPr>
          </w:pPr>
          <w:r>
            <w:rPr>
              <w:rFonts w:ascii="Sinaloa" w:hAnsi="Sinaloa" w:cs="Arial"/>
              <w:b/>
              <w:bCs/>
              <w:noProof/>
              <w:sz w:val="22"/>
            </w:rPr>
            <w:drawing>
              <wp:inline distT="0" distB="0" distL="0" distR="0" wp14:anchorId="697A67A0" wp14:editId="17E65239">
                <wp:extent cx="747395" cy="287655"/>
                <wp:effectExtent l="0" t="0" r="0" b="0"/>
                <wp:docPr id="1" name="Bild 1" descr="ZLGp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pn2"/>
                        <pic:cNvPicPr>
                          <a:picLocks noChangeAspect="1" noChangeArrowheads="1"/>
                        </pic:cNvPicPr>
                      </pic:nvPicPr>
                      <pic:blipFill>
                        <a:blip r:embed="rId1">
                          <a:extLst>
                            <a:ext uri="{28A0092B-C50C-407E-A947-70E740481C1C}">
                              <a14:useLocalDpi xmlns:a14="http://schemas.microsoft.com/office/drawing/2010/main" val="0"/>
                            </a:ext>
                          </a:extLst>
                        </a:blip>
                        <a:srcRect l="17540" t="24802" r="19226" b="37315"/>
                        <a:stretch>
                          <a:fillRect/>
                        </a:stretch>
                      </pic:blipFill>
                      <pic:spPr bwMode="auto">
                        <a:xfrm>
                          <a:off x="0" y="0"/>
                          <a:ext cx="747395" cy="287655"/>
                        </a:xfrm>
                        <a:prstGeom prst="rect">
                          <a:avLst/>
                        </a:prstGeom>
                        <a:noFill/>
                        <a:ln>
                          <a:noFill/>
                        </a:ln>
                      </pic:spPr>
                    </pic:pic>
                  </a:graphicData>
                </a:graphic>
              </wp:inline>
            </w:drawing>
          </w:r>
        </w:p>
      </w:tc>
    </w:tr>
  </w:tbl>
  <w:p w14:paraId="56B0C963" w14:textId="77777777" w:rsidR="0053504F" w:rsidRDefault="0053504F" w:rsidP="005350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D98"/>
    <w:multiLevelType w:val="singleLevel"/>
    <w:tmpl w:val="9B628C04"/>
    <w:lvl w:ilvl="0">
      <w:start w:val="1"/>
      <w:numFmt w:val="decimal"/>
      <w:lvlText w:val="%1"/>
      <w:lvlJc w:val="left"/>
      <w:pPr>
        <w:tabs>
          <w:tab w:val="num" w:pos="360"/>
        </w:tabs>
        <w:ind w:left="360" w:hanging="360"/>
      </w:pPr>
      <w:rPr>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902531"/>
    <w:multiLevelType w:val="hybridMultilevel"/>
    <w:tmpl w:val="7C3EB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4621AD"/>
    <w:multiLevelType w:val="hybridMultilevel"/>
    <w:tmpl w:val="298C22DC"/>
    <w:lvl w:ilvl="0" w:tplc="142C6368">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FE"/>
    <w:rsid w:val="00031ACA"/>
    <w:rsid w:val="0006427F"/>
    <w:rsid w:val="00082DB5"/>
    <w:rsid w:val="0008756E"/>
    <w:rsid w:val="000A23FE"/>
    <w:rsid w:val="000B717A"/>
    <w:rsid w:val="001121A7"/>
    <w:rsid w:val="00121F73"/>
    <w:rsid w:val="00137D05"/>
    <w:rsid w:val="001B68E1"/>
    <w:rsid w:val="001D7E54"/>
    <w:rsid w:val="001E0558"/>
    <w:rsid w:val="0020330E"/>
    <w:rsid w:val="00221B9E"/>
    <w:rsid w:val="00225234"/>
    <w:rsid w:val="00244562"/>
    <w:rsid w:val="0025189A"/>
    <w:rsid w:val="0025289C"/>
    <w:rsid w:val="0025522E"/>
    <w:rsid w:val="00267ACD"/>
    <w:rsid w:val="00267C4B"/>
    <w:rsid w:val="00274719"/>
    <w:rsid w:val="00277CB4"/>
    <w:rsid w:val="002807D1"/>
    <w:rsid w:val="00285392"/>
    <w:rsid w:val="00287B7D"/>
    <w:rsid w:val="00297B9F"/>
    <w:rsid w:val="002A67D1"/>
    <w:rsid w:val="002B0D76"/>
    <w:rsid w:val="002B4FE9"/>
    <w:rsid w:val="002D1DF4"/>
    <w:rsid w:val="002D4A5D"/>
    <w:rsid w:val="002F38C3"/>
    <w:rsid w:val="00310774"/>
    <w:rsid w:val="00320FF8"/>
    <w:rsid w:val="0033674A"/>
    <w:rsid w:val="00336914"/>
    <w:rsid w:val="00346783"/>
    <w:rsid w:val="00350DD9"/>
    <w:rsid w:val="00352577"/>
    <w:rsid w:val="00375369"/>
    <w:rsid w:val="00385696"/>
    <w:rsid w:val="00385857"/>
    <w:rsid w:val="003A5492"/>
    <w:rsid w:val="003B0D5C"/>
    <w:rsid w:val="003C7A7A"/>
    <w:rsid w:val="003D3A74"/>
    <w:rsid w:val="003D624F"/>
    <w:rsid w:val="003E4AF6"/>
    <w:rsid w:val="003F245A"/>
    <w:rsid w:val="00440D89"/>
    <w:rsid w:val="00474FC1"/>
    <w:rsid w:val="00477111"/>
    <w:rsid w:val="00485AF9"/>
    <w:rsid w:val="00491924"/>
    <w:rsid w:val="00492D04"/>
    <w:rsid w:val="004A0292"/>
    <w:rsid w:val="004C4E30"/>
    <w:rsid w:val="004C7EB2"/>
    <w:rsid w:val="004F116B"/>
    <w:rsid w:val="00503995"/>
    <w:rsid w:val="0053504F"/>
    <w:rsid w:val="00535856"/>
    <w:rsid w:val="00543584"/>
    <w:rsid w:val="00551634"/>
    <w:rsid w:val="00571442"/>
    <w:rsid w:val="00573833"/>
    <w:rsid w:val="00580AC7"/>
    <w:rsid w:val="00585E50"/>
    <w:rsid w:val="00586122"/>
    <w:rsid w:val="005A006D"/>
    <w:rsid w:val="005B2064"/>
    <w:rsid w:val="005B5F82"/>
    <w:rsid w:val="005D274B"/>
    <w:rsid w:val="005E4DE9"/>
    <w:rsid w:val="005F110E"/>
    <w:rsid w:val="00623F89"/>
    <w:rsid w:val="00642F73"/>
    <w:rsid w:val="00662246"/>
    <w:rsid w:val="0067255B"/>
    <w:rsid w:val="006851F5"/>
    <w:rsid w:val="0069089D"/>
    <w:rsid w:val="006936CE"/>
    <w:rsid w:val="006A5EE0"/>
    <w:rsid w:val="006A77AD"/>
    <w:rsid w:val="006C3449"/>
    <w:rsid w:val="006D2350"/>
    <w:rsid w:val="006E4B45"/>
    <w:rsid w:val="006F4389"/>
    <w:rsid w:val="006F49AA"/>
    <w:rsid w:val="00713DF7"/>
    <w:rsid w:val="0071641D"/>
    <w:rsid w:val="00736B51"/>
    <w:rsid w:val="0074152D"/>
    <w:rsid w:val="00744E76"/>
    <w:rsid w:val="00764E38"/>
    <w:rsid w:val="00776D4A"/>
    <w:rsid w:val="00783F93"/>
    <w:rsid w:val="00790539"/>
    <w:rsid w:val="007A07A7"/>
    <w:rsid w:val="007C0CA0"/>
    <w:rsid w:val="007C4A3E"/>
    <w:rsid w:val="007D5D6B"/>
    <w:rsid w:val="007E19BB"/>
    <w:rsid w:val="007F4375"/>
    <w:rsid w:val="007F514D"/>
    <w:rsid w:val="008151CB"/>
    <w:rsid w:val="00834F56"/>
    <w:rsid w:val="00847FE1"/>
    <w:rsid w:val="00851085"/>
    <w:rsid w:val="00855CFE"/>
    <w:rsid w:val="00860C4F"/>
    <w:rsid w:val="00880928"/>
    <w:rsid w:val="00882F4E"/>
    <w:rsid w:val="00883BFD"/>
    <w:rsid w:val="0089616E"/>
    <w:rsid w:val="008A4448"/>
    <w:rsid w:val="008A4B0E"/>
    <w:rsid w:val="008A4C6F"/>
    <w:rsid w:val="008A58F1"/>
    <w:rsid w:val="008B006F"/>
    <w:rsid w:val="008B0677"/>
    <w:rsid w:val="008C1A4C"/>
    <w:rsid w:val="008C7811"/>
    <w:rsid w:val="008E44DD"/>
    <w:rsid w:val="00920EA7"/>
    <w:rsid w:val="00925ED4"/>
    <w:rsid w:val="0093618F"/>
    <w:rsid w:val="00936655"/>
    <w:rsid w:val="00950E6C"/>
    <w:rsid w:val="00953145"/>
    <w:rsid w:val="00965A77"/>
    <w:rsid w:val="00967F7D"/>
    <w:rsid w:val="009832B8"/>
    <w:rsid w:val="00983AD0"/>
    <w:rsid w:val="00995031"/>
    <w:rsid w:val="009B5C0A"/>
    <w:rsid w:val="009C20E5"/>
    <w:rsid w:val="009E4D3D"/>
    <w:rsid w:val="009F7B58"/>
    <w:rsid w:val="00A224F9"/>
    <w:rsid w:val="00A519F5"/>
    <w:rsid w:val="00A76A18"/>
    <w:rsid w:val="00AA2299"/>
    <w:rsid w:val="00AC0A2A"/>
    <w:rsid w:val="00AC4ECC"/>
    <w:rsid w:val="00AC54A6"/>
    <w:rsid w:val="00AD2F00"/>
    <w:rsid w:val="00AF5263"/>
    <w:rsid w:val="00B01A8C"/>
    <w:rsid w:val="00B117C4"/>
    <w:rsid w:val="00B17C18"/>
    <w:rsid w:val="00B27838"/>
    <w:rsid w:val="00B435F8"/>
    <w:rsid w:val="00B44EEA"/>
    <w:rsid w:val="00B456FF"/>
    <w:rsid w:val="00B509D9"/>
    <w:rsid w:val="00B555C4"/>
    <w:rsid w:val="00B87AF1"/>
    <w:rsid w:val="00BA4934"/>
    <w:rsid w:val="00BC00CA"/>
    <w:rsid w:val="00BD1EBD"/>
    <w:rsid w:val="00C21699"/>
    <w:rsid w:val="00C30755"/>
    <w:rsid w:val="00C34D69"/>
    <w:rsid w:val="00C62C55"/>
    <w:rsid w:val="00C65DB8"/>
    <w:rsid w:val="00C73761"/>
    <w:rsid w:val="00C74502"/>
    <w:rsid w:val="00C8297B"/>
    <w:rsid w:val="00C837E7"/>
    <w:rsid w:val="00C930EC"/>
    <w:rsid w:val="00C969D6"/>
    <w:rsid w:val="00CA0FC7"/>
    <w:rsid w:val="00CA5D43"/>
    <w:rsid w:val="00CD00A3"/>
    <w:rsid w:val="00CE1888"/>
    <w:rsid w:val="00CF2ED0"/>
    <w:rsid w:val="00D06314"/>
    <w:rsid w:val="00D2655A"/>
    <w:rsid w:val="00D40D44"/>
    <w:rsid w:val="00D44570"/>
    <w:rsid w:val="00D65D2A"/>
    <w:rsid w:val="00D9079F"/>
    <w:rsid w:val="00D93D7C"/>
    <w:rsid w:val="00DB6723"/>
    <w:rsid w:val="00DD1FCC"/>
    <w:rsid w:val="00DD2353"/>
    <w:rsid w:val="00DE61E9"/>
    <w:rsid w:val="00DF5D7B"/>
    <w:rsid w:val="00DF6486"/>
    <w:rsid w:val="00E027A5"/>
    <w:rsid w:val="00E275E0"/>
    <w:rsid w:val="00E37725"/>
    <w:rsid w:val="00E521C5"/>
    <w:rsid w:val="00E52B66"/>
    <w:rsid w:val="00EB77E1"/>
    <w:rsid w:val="00EE18EE"/>
    <w:rsid w:val="00EE5690"/>
    <w:rsid w:val="00EE797D"/>
    <w:rsid w:val="00F154FD"/>
    <w:rsid w:val="00F159FE"/>
    <w:rsid w:val="00F25109"/>
    <w:rsid w:val="00F3653E"/>
    <w:rsid w:val="00F429BC"/>
    <w:rsid w:val="00F4301F"/>
    <w:rsid w:val="00F44CEE"/>
    <w:rsid w:val="00F66C96"/>
    <w:rsid w:val="00F74200"/>
    <w:rsid w:val="00F74C22"/>
    <w:rsid w:val="00F84C9E"/>
    <w:rsid w:val="00F901C4"/>
    <w:rsid w:val="00F93D1F"/>
    <w:rsid w:val="00FC00CC"/>
    <w:rsid w:val="00FC3D54"/>
    <w:rsid w:val="00FD2BDB"/>
    <w:rsid w:val="00FD5C87"/>
    <w:rsid w:val="00FD706E"/>
    <w:rsid w:val="00FF123D"/>
    <w:rsid w:val="00FF2491"/>
    <w:rsid w:val="00FF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3E2649"/>
  <w15:docId w15:val="{7B37514A-9069-48D7-8D6C-FD391F61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hAnsi="Arial" w:cs="Arial"/>
      <w:sz w:val="22"/>
      <w:szCs w:val="24"/>
    </w:rPr>
  </w:style>
  <w:style w:type="paragraph" w:styleId="berschrift1">
    <w:name w:val="heading 1"/>
    <w:basedOn w:val="Standard"/>
    <w:next w:val="Standard"/>
    <w:link w:val="berschrift1Zchn"/>
    <w:qFormat/>
    <w:pPr>
      <w:keepNext/>
      <w:spacing w:before="40" w:after="40"/>
      <w:outlineLvl w:val="0"/>
    </w:pPr>
    <w:rPr>
      <w:b/>
      <w:bCs/>
    </w:rPr>
  </w:style>
  <w:style w:type="paragraph" w:styleId="berschrift2">
    <w:name w:val="heading 2"/>
    <w:basedOn w:val="Standard"/>
    <w:next w:val="Standard"/>
    <w:link w:val="berschrift2Zchn"/>
    <w:uiPriority w:val="9"/>
    <w:unhideWhenUsed/>
    <w:qFormat/>
    <w:rsid w:val="00137D05"/>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EE18EE"/>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qFormat/>
    <w:rsid w:val="00EE18EE"/>
    <w:pPr>
      <w:keepNext/>
      <w:spacing w:before="240" w:after="60"/>
      <w:outlineLvl w:val="3"/>
    </w:pPr>
    <w:rPr>
      <w:rFonts w:ascii="Calibri"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0"/>
    </w:pPr>
    <w:rPr>
      <w:rFonts w:ascii="Times New Roman" w:hAnsi="Times New Roman" w:cs="Times New Roman"/>
      <w:sz w:val="24"/>
    </w:rPr>
  </w:style>
  <w:style w:type="paragraph" w:customStyle="1" w:styleId="SOPSOP-Anlagen">
    <w:name w:val="SOPSOP-Anlagen"/>
    <w:basedOn w:val="Standard"/>
    <w:pPr>
      <w:keepNext/>
      <w:ind w:left="357"/>
      <w:jc w:val="both"/>
      <w:outlineLvl w:val="0"/>
    </w:pPr>
    <w:rPr>
      <w:b/>
      <w:bCs/>
      <w:sz w:val="24"/>
    </w:rPr>
  </w:style>
  <w:style w:type="paragraph" w:styleId="E-Mail-Signatur">
    <w:name w:val="E-mail Signature"/>
    <w:basedOn w:val="Standard"/>
    <w:semiHidden/>
  </w:style>
  <w:style w:type="paragraph" w:styleId="Verzeichnis4">
    <w:name w:val="toc 4"/>
    <w:basedOn w:val="Standard"/>
    <w:next w:val="Standard"/>
    <w:autoRedefine/>
    <w:semiHidden/>
    <w:pPr>
      <w:keepLines/>
      <w:spacing w:after="0"/>
      <w:ind w:left="720"/>
    </w:pPr>
    <w:rPr>
      <w:rFonts w:cs="Times New Roman"/>
      <w:sz w:val="20"/>
      <w:szCs w:val="21"/>
    </w:rPr>
  </w:style>
  <w:style w:type="paragraph" w:customStyle="1" w:styleId="Formatvorlage1">
    <w:name w:val="Formatvorlage1"/>
    <w:basedOn w:val="Standard"/>
    <w:pPr>
      <w:spacing w:after="0"/>
      <w:ind w:left="1410" w:hanging="1410"/>
      <w:outlineLvl w:val="0"/>
    </w:pPr>
    <w:rPr>
      <w:b/>
      <w:sz w:val="24"/>
    </w:rPr>
  </w:style>
  <w:style w:type="paragraph" w:customStyle="1" w:styleId="SOPSOP-Text">
    <w:name w:val="SOPSOP-Text"/>
    <w:basedOn w:val="Standard"/>
    <w:link w:val="SOPSOP-TextZchn"/>
    <w:pPr>
      <w:keepNext/>
      <w:ind w:left="357"/>
      <w:jc w:val="both"/>
      <w:outlineLvl w:val="0"/>
    </w:p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StandardWeb">
    <w:name w:val="Normal (Web)"/>
    <w:basedOn w:val="Standard"/>
    <w:semiHidden/>
    <w:pPr>
      <w:spacing w:before="100" w:beforeAutospacing="1" w:after="100" w:afterAutospacing="1"/>
    </w:pPr>
    <w:rPr>
      <w:rFonts w:ascii="Times New Roman" w:hAnsi="Times New Roman" w:cs="Times New Roman"/>
      <w:sz w:val="24"/>
    </w:rPr>
  </w:style>
  <w:style w:type="paragraph" w:styleId="Sprechblasentext">
    <w:name w:val="Balloon Text"/>
    <w:basedOn w:val="Standard"/>
    <w:link w:val="SprechblasentextZchn"/>
    <w:uiPriority w:val="99"/>
    <w:semiHidden/>
    <w:unhideWhenUsed/>
    <w:rsid w:val="00855CFE"/>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855CFE"/>
    <w:rPr>
      <w:rFonts w:ascii="Tahoma" w:hAnsi="Tahoma" w:cs="Tahoma"/>
      <w:sz w:val="16"/>
      <w:szCs w:val="16"/>
    </w:rPr>
  </w:style>
  <w:style w:type="paragraph" w:styleId="Textkrper-Zeileneinzug">
    <w:name w:val="Body Text Indent"/>
    <w:basedOn w:val="Standard"/>
    <w:link w:val="Textkrper-ZeileneinzugZchn"/>
    <w:rsid w:val="00834F56"/>
    <w:pPr>
      <w:autoSpaceDE w:val="0"/>
      <w:autoSpaceDN w:val="0"/>
      <w:jc w:val="center"/>
    </w:pPr>
    <w:rPr>
      <w:rFonts w:cs="Times New Roman"/>
      <w:b/>
      <w:bCs/>
      <w:sz w:val="28"/>
      <w:szCs w:val="28"/>
    </w:rPr>
  </w:style>
  <w:style w:type="character" w:customStyle="1" w:styleId="Textkrper-ZeileneinzugZchn">
    <w:name w:val="Textkörper-Zeileneinzug Zchn"/>
    <w:link w:val="Textkrper-Zeileneinzug"/>
    <w:rsid w:val="00834F56"/>
    <w:rPr>
      <w:rFonts w:ascii="Arial" w:hAnsi="Arial"/>
      <w:b/>
      <w:bCs/>
      <w:sz w:val="28"/>
      <w:szCs w:val="28"/>
    </w:rPr>
  </w:style>
  <w:style w:type="paragraph" w:styleId="Textkrper">
    <w:name w:val="Body Text"/>
    <w:basedOn w:val="Standard"/>
    <w:link w:val="TextkrperZchn"/>
    <w:rsid w:val="00834F56"/>
    <w:pPr>
      <w:autoSpaceDE w:val="0"/>
      <w:autoSpaceDN w:val="0"/>
      <w:spacing w:after="0"/>
    </w:pPr>
    <w:rPr>
      <w:rFonts w:ascii="Times New Roman" w:hAnsi="Times New Roman" w:cs="Times New Roman"/>
      <w:i/>
      <w:iCs/>
      <w:sz w:val="24"/>
    </w:rPr>
  </w:style>
  <w:style w:type="character" w:customStyle="1" w:styleId="TextkrperZchn">
    <w:name w:val="Textkörper Zchn"/>
    <w:link w:val="Textkrper"/>
    <w:rsid w:val="00834F56"/>
    <w:rPr>
      <w:i/>
      <w:iCs/>
      <w:sz w:val="24"/>
      <w:szCs w:val="24"/>
    </w:rPr>
  </w:style>
  <w:style w:type="character" w:customStyle="1" w:styleId="Listentitel">
    <w:name w:val="Listentitel"/>
    <w:rsid w:val="00834F56"/>
    <w:rPr>
      <w:rFonts w:ascii="Arial" w:hAnsi="Arial"/>
      <w:b/>
      <w:bCs/>
    </w:rPr>
  </w:style>
  <w:style w:type="paragraph" w:customStyle="1" w:styleId="Listenkopf">
    <w:name w:val="Listenkopf"/>
    <w:basedOn w:val="Standard"/>
    <w:next w:val="Standard"/>
    <w:rsid w:val="00834F56"/>
    <w:pPr>
      <w:tabs>
        <w:tab w:val="left" w:pos="227"/>
      </w:tabs>
      <w:autoSpaceDE w:val="0"/>
      <w:autoSpaceDN w:val="0"/>
      <w:spacing w:before="60" w:after="0"/>
      <w:ind w:left="227" w:hanging="227"/>
    </w:pPr>
    <w:rPr>
      <w:rFonts w:cs="Times New Roman"/>
      <w:sz w:val="24"/>
    </w:rPr>
  </w:style>
  <w:style w:type="paragraph" w:styleId="Textkrper3">
    <w:name w:val="Body Text 3"/>
    <w:basedOn w:val="Standard"/>
    <w:link w:val="Textkrper3Zchn"/>
    <w:rsid w:val="00834F56"/>
    <w:pPr>
      <w:tabs>
        <w:tab w:val="left" w:pos="360"/>
      </w:tabs>
      <w:autoSpaceDE w:val="0"/>
      <w:autoSpaceDN w:val="0"/>
      <w:spacing w:after="0"/>
    </w:pPr>
    <w:rPr>
      <w:rFonts w:cs="Times New Roman"/>
    </w:rPr>
  </w:style>
  <w:style w:type="character" w:customStyle="1" w:styleId="Textkrper3Zchn">
    <w:name w:val="Textkörper 3 Zchn"/>
    <w:link w:val="Textkrper3"/>
    <w:rsid w:val="00834F56"/>
    <w:rPr>
      <w:rFonts w:ascii="Arial" w:hAnsi="Arial"/>
      <w:sz w:val="22"/>
      <w:szCs w:val="24"/>
    </w:rPr>
  </w:style>
  <w:style w:type="character" w:customStyle="1" w:styleId="SOPSOP-TextZchn">
    <w:name w:val="SOPSOP-Text Zchn"/>
    <w:link w:val="SOPSOP-Text"/>
    <w:rsid w:val="00834F56"/>
    <w:rPr>
      <w:rFonts w:ascii="Arial" w:hAnsi="Arial" w:cs="Arial"/>
      <w:sz w:val="22"/>
      <w:szCs w:val="24"/>
    </w:rPr>
  </w:style>
  <w:style w:type="paragraph" w:styleId="Fuzeile">
    <w:name w:val="footer"/>
    <w:basedOn w:val="Standard"/>
    <w:link w:val="FuzeileZchn"/>
    <w:uiPriority w:val="99"/>
    <w:unhideWhenUsed/>
    <w:rsid w:val="00965A77"/>
    <w:pPr>
      <w:tabs>
        <w:tab w:val="center" w:pos="4536"/>
        <w:tab w:val="right" w:pos="9072"/>
      </w:tabs>
    </w:pPr>
  </w:style>
  <w:style w:type="character" w:customStyle="1" w:styleId="FuzeileZchn">
    <w:name w:val="Fußzeile Zchn"/>
    <w:link w:val="Fuzeile"/>
    <w:uiPriority w:val="99"/>
    <w:rsid w:val="00965A77"/>
    <w:rPr>
      <w:rFonts w:ascii="Arial" w:hAnsi="Arial" w:cs="Arial"/>
      <w:sz w:val="22"/>
      <w:szCs w:val="24"/>
    </w:rPr>
  </w:style>
  <w:style w:type="paragraph" w:styleId="Kommentarthema">
    <w:name w:val="annotation subject"/>
    <w:basedOn w:val="Kommentartext"/>
    <w:next w:val="Kommentartext"/>
    <w:semiHidden/>
    <w:rsid w:val="00F154FD"/>
    <w:rPr>
      <w:b/>
      <w:bCs/>
    </w:rPr>
  </w:style>
  <w:style w:type="character" w:styleId="Funotenzeichen">
    <w:name w:val="footnote reference"/>
    <w:semiHidden/>
    <w:rsid w:val="00571442"/>
    <w:rPr>
      <w:vertAlign w:val="superscript"/>
    </w:rPr>
  </w:style>
  <w:style w:type="character" w:customStyle="1" w:styleId="KommentartextZchn">
    <w:name w:val="Kommentartext Zchn"/>
    <w:link w:val="Kommentartext"/>
    <w:semiHidden/>
    <w:rsid w:val="00571442"/>
    <w:rPr>
      <w:rFonts w:ascii="Arial" w:hAnsi="Arial" w:cs="Arial"/>
    </w:rPr>
  </w:style>
  <w:style w:type="character" w:customStyle="1" w:styleId="berschrift3Zchn">
    <w:name w:val="Überschrift 3 Zchn"/>
    <w:link w:val="berschrift3"/>
    <w:uiPriority w:val="9"/>
    <w:rsid w:val="00EE18EE"/>
    <w:rPr>
      <w:rFonts w:ascii="Cambria" w:eastAsia="Times New Roman" w:hAnsi="Cambria" w:cs="Times New Roman"/>
      <w:b/>
      <w:bCs/>
      <w:sz w:val="26"/>
      <w:szCs w:val="26"/>
    </w:rPr>
  </w:style>
  <w:style w:type="character" w:customStyle="1" w:styleId="berschrift4Zchn">
    <w:name w:val="Überschrift 4 Zchn"/>
    <w:link w:val="berschrift4"/>
    <w:rsid w:val="00EE18EE"/>
    <w:rPr>
      <w:rFonts w:ascii="Calibri" w:hAnsi="Calibri"/>
      <w:b/>
      <w:bCs/>
      <w:sz w:val="28"/>
      <w:szCs w:val="28"/>
    </w:rPr>
  </w:style>
  <w:style w:type="character" w:customStyle="1" w:styleId="KopfzeileZchn">
    <w:name w:val="Kopfzeile Zchn"/>
    <w:link w:val="Kopfzeile"/>
    <w:locked/>
    <w:rsid w:val="00EE18EE"/>
    <w:rPr>
      <w:sz w:val="24"/>
      <w:szCs w:val="24"/>
    </w:rPr>
  </w:style>
  <w:style w:type="paragraph" w:styleId="Funotentext">
    <w:name w:val="footnote text"/>
    <w:basedOn w:val="Standard"/>
    <w:link w:val="FunotentextZchn"/>
    <w:semiHidden/>
    <w:unhideWhenUsed/>
    <w:rsid w:val="00EE18EE"/>
    <w:pPr>
      <w:spacing w:after="0"/>
    </w:pPr>
    <w:rPr>
      <w:rFonts w:ascii="Times New Roman" w:hAnsi="Times New Roman" w:cs="Times New Roman"/>
      <w:sz w:val="20"/>
      <w:szCs w:val="20"/>
    </w:rPr>
  </w:style>
  <w:style w:type="character" w:customStyle="1" w:styleId="FunotentextZchn">
    <w:name w:val="Fußnotentext Zchn"/>
    <w:basedOn w:val="Absatz-Standardschriftart"/>
    <w:link w:val="Funotentext"/>
    <w:semiHidden/>
    <w:rsid w:val="00EE18EE"/>
  </w:style>
  <w:style w:type="character" w:customStyle="1" w:styleId="berschrift2Zchn">
    <w:name w:val="Überschrift 2 Zchn"/>
    <w:link w:val="berschrift2"/>
    <w:uiPriority w:val="9"/>
    <w:rsid w:val="00137D05"/>
    <w:rPr>
      <w:rFonts w:ascii="Cambria" w:eastAsia="Times New Roman" w:hAnsi="Cambria" w:cs="Times New Roman"/>
      <w:b/>
      <w:bCs/>
      <w:i/>
      <w:iCs/>
      <w:sz w:val="28"/>
      <w:szCs w:val="28"/>
    </w:rPr>
  </w:style>
  <w:style w:type="table" w:styleId="Tabellenraster">
    <w:name w:val="Table Grid"/>
    <w:basedOn w:val="NormaleTabelle"/>
    <w:uiPriority w:val="59"/>
    <w:rsid w:val="0088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B17C18"/>
    <w:rPr>
      <w:rFonts w:ascii="Arial" w:hAnsi="Arial" w:cs="Arial"/>
      <w:b/>
      <w:bCs/>
      <w:sz w:val="22"/>
      <w:szCs w:val="24"/>
    </w:rPr>
  </w:style>
  <w:style w:type="paragraph" w:styleId="Listenabsatz">
    <w:name w:val="List Paragraph"/>
    <w:basedOn w:val="Standard"/>
    <w:uiPriority w:val="34"/>
    <w:qFormat/>
    <w:rsid w:val="008C7811"/>
    <w:pPr>
      <w:ind w:left="720"/>
      <w:contextualSpacing/>
    </w:pPr>
  </w:style>
  <w:style w:type="paragraph" w:styleId="berarbeitung">
    <w:name w:val="Revision"/>
    <w:hidden/>
    <w:uiPriority w:val="99"/>
    <w:semiHidden/>
    <w:rsid w:val="00491924"/>
    <w:rPr>
      <w:rFonts w:ascii="Arial" w:hAnsi="Arial" w:cs="Arial"/>
      <w:sz w:val="22"/>
      <w:szCs w:val="24"/>
    </w:rPr>
  </w:style>
  <w:style w:type="character" w:styleId="Hyperlink">
    <w:name w:val="Hyperlink"/>
    <w:basedOn w:val="Absatz-Standardschriftart"/>
    <w:uiPriority w:val="99"/>
    <w:unhideWhenUsed/>
    <w:rsid w:val="003F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654">
      <w:bodyDiv w:val="1"/>
      <w:marLeft w:val="0"/>
      <w:marRight w:val="0"/>
      <w:marTop w:val="0"/>
      <w:marBottom w:val="0"/>
      <w:divBdr>
        <w:top w:val="none" w:sz="0" w:space="0" w:color="auto"/>
        <w:left w:val="none" w:sz="0" w:space="0" w:color="auto"/>
        <w:bottom w:val="none" w:sz="0" w:space="0" w:color="auto"/>
        <w:right w:val="none" w:sz="0" w:space="0" w:color="auto"/>
      </w:divBdr>
    </w:div>
    <w:div w:id="225915259">
      <w:bodyDiv w:val="1"/>
      <w:marLeft w:val="0"/>
      <w:marRight w:val="0"/>
      <w:marTop w:val="0"/>
      <w:marBottom w:val="0"/>
      <w:divBdr>
        <w:top w:val="none" w:sz="0" w:space="0" w:color="auto"/>
        <w:left w:val="none" w:sz="0" w:space="0" w:color="auto"/>
        <w:bottom w:val="none" w:sz="0" w:space="0" w:color="auto"/>
        <w:right w:val="none" w:sz="0" w:space="0" w:color="auto"/>
      </w:divBdr>
    </w:div>
    <w:div w:id="320044184">
      <w:bodyDiv w:val="1"/>
      <w:marLeft w:val="0"/>
      <w:marRight w:val="0"/>
      <w:marTop w:val="0"/>
      <w:marBottom w:val="0"/>
      <w:divBdr>
        <w:top w:val="none" w:sz="0" w:space="0" w:color="auto"/>
        <w:left w:val="none" w:sz="0" w:space="0" w:color="auto"/>
        <w:bottom w:val="none" w:sz="0" w:space="0" w:color="auto"/>
        <w:right w:val="none" w:sz="0" w:space="0" w:color="auto"/>
      </w:divBdr>
    </w:div>
    <w:div w:id="331103336">
      <w:bodyDiv w:val="1"/>
      <w:marLeft w:val="0"/>
      <w:marRight w:val="0"/>
      <w:marTop w:val="0"/>
      <w:marBottom w:val="0"/>
      <w:divBdr>
        <w:top w:val="none" w:sz="0" w:space="0" w:color="auto"/>
        <w:left w:val="none" w:sz="0" w:space="0" w:color="auto"/>
        <w:bottom w:val="none" w:sz="0" w:space="0" w:color="auto"/>
        <w:right w:val="none" w:sz="0" w:space="0" w:color="auto"/>
      </w:divBdr>
    </w:div>
    <w:div w:id="563955856">
      <w:bodyDiv w:val="1"/>
      <w:marLeft w:val="0"/>
      <w:marRight w:val="0"/>
      <w:marTop w:val="0"/>
      <w:marBottom w:val="0"/>
      <w:divBdr>
        <w:top w:val="none" w:sz="0" w:space="0" w:color="auto"/>
        <w:left w:val="none" w:sz="0" w:space="0" w:color="auto"/>
        <w:bottom w:val="none" w:sz="0" w:space="0" w:color="auto"/>
        <w:right w:val="none" w:sz="0" w:space="0" w:color="auto"/>
      </w:divBdr>
    </w:div>
    <w:div w:id="978459547">
      <w:bodyDiv w:val="1"/>
      <w:marLeft w:val="0"/>
      <w:marRight w:val="0"/>
      <w:marTop w:val="0"/>
      <w:marBottom w:val="0"/>
      <w:divBdr>
        <w:top w:val="none" w:sz="0" w:space="0" w:color="auto"/>
        <w:left w:val="none" w:sz="0" w:space="0" w:color="auto"/>
        <w:bottom w:val="none" w:sz="0" w:space="0" w:color="auto"/>
        <w:right w:val="none" w:sz="0" w:space="0" w:color="auto"/>
      </w:divBdr>
    </w:div>
    <w:div w:id="979968110">
      <w:bodyDiv w:val="1"/>
      <w:marLeft w:val="0"/>
      <w:marRight w:val="0"/>
      <w:marTop w:val="0"/>
      <w:marBottom w:val="0"/>
      <w:divBdr>
        <w:top w:val="none" w:sz="0" w:space="0" w:color="auto"/>
        <w:left w:val="none" w:sz="0" w:space="0" w:color="auto"/>
        <w:bottom w:val="none" w:sz="0" w:space="0" w:color="auto"/>
        <w:right w:val="none" w:sz="0" w:space="0" w:color="auto"/>
      </w:divBdr>
    </w:div>
    <w:div w:id="1062098387">
      <w:bodyDiv w:val="1"/>
      <w:marLeft w:val="0"/>
      <w:marRight w:val="0"/>
      <w:marTop w:val="0"/>
      <w:marBottom w:val="0"/>
      <w:divBdr>
        <w:top w:val="none" w:sz="0" w:space="0" w:color="auto"/>
        <w:left w:val="none" w:sz="0" w:space="0" w:color="auto"/>
        <w:bottom w:val="none" w:sz="0" w:space="0" w:color="auto"/>
        <w:right w:val="none" w:sz="0" w:space="0" w:color="auto"/>
      </w:divBdr>
    </w:div>
    <w:div w:id="1106926059">
      <w:bodyDiv w:val="1"/>
      <w:marLeft w:val="0"/>
      <w:marRight w:val="0"/>
      <w:marTop w:val="0"/>
      <w:marBottom w:val="0"/>
      <w:divBdr>
        <w:top w:val="none" w:sz="0" w:space="0" w:color="auto"/>
        <w:left w:val="none" w:sz="0" w:space="0" w:color="auto"/>
        <w:bottom w:val="none" w:sz="0" w:space="0" w:color="auto"/>
        <w:right w:val="none" w:sz="0" w:space="0" w:color="auto"/>
      </w:divBdr>
    </w:div>
    <w:div w:id="1278025820">
      <w:bodyDiv w:val="1"/>
      <w:marLeft w:val="0"/>
      <w:marRight w:val="0"/>
      <w:marTop w:val="0"/>
      <w:marBottom w:val="0"/>
      <w:divBdr>
        <w:top w:val="none" w:sz="0" w:space="0" w:color="auto"/>
        <w:left w:val="none" w:sz="0" w:space="0" w:color="auto"/>
        <w:bottom w:val="none" w:sz="0" w:space="0" w:color="auto"/>
        <w:right w:val="none" w:sz="0" w:space="0" w:color="auto"/>
      </w:divBdr>
    </w:div>
    <w:div w:id="1424111809">
      <w:bodyDiv w:val="1"/>
      <w:marLeft w:val="0"/>
      <w:marRight w:val="0"/>
      <w:marTop w:val="0"/>
      <w:marBottom w:val="0"/>
      <w:divBdr>
        <w:top w:val="none" w:sz="0" w:space="0" w:color="auto"/>
        <w:left w:val="none" w:sz="0" w:space="0" w:color="auto"/>
        <w:bottom w:val="none" w:sz="0" w:space="0" w:color="auto"/>
        <w:right w:val="none" w:sz="0" w:space="0" w:color="auto"/>
      </w:divBdr>
    </w:div>
    <w:div w:id="1482575647">
      <w:bodyDiv w:val="1"/>
      <w:marLeft w:val="0"/>
      <w:marRight w:val="0"/>
      <w:marTop w:val="0"/>
      <w:marBottom w:val="0"/>
      <w:divBdr>
        <w:top w:val="none" w:sz="0" w:space="0" w:color="auto"/>
        <w:left w:val="none" w:sz="0" w:space="0" w:color="auto"/>
        <w:bottom w:val="none" w:sz="0" w:space="0" w:color="auto"/>
        <w:right w:val="none" w:sz="0" w:space="0" w:color="auto"/>
      </w:divBdr>
    </w:div>
    <w:div w:id="1588615191">
      <w:bodyDiv w:val="1"/>
      <w:marLeft w:val="0"/>
      <w:marRight w:val="0"/>
      <w:marTop w:val="0"/>
      <w:marBottom w:val="0"/>
      <w:divBdr>
        <w:top w:val="none" w:sz="0" w:space="0" w:color="auto"/>
        <w:left w:val="none" w:sz="0" w:space="0" w:color="auto"/>
        <w:bottom w:val="none" w:sz="0" w:space="0" w:color="auto"/>
        <w:right w:val="none" w:sz="0" w:space="0" w:color="auto"/>
      </w:divBdr>
    </w:div>
    <w:div w:id="1708868430">
      <w:bodyDiv w:val="1"/>
      <w:marLeft w:val="0"/>
      <w:marRight w:val="0"/>
      <w:marTop w:val="0"/>
      <w:marBottom w:val="0"/>
      <w:divBdr>
        <w:top w:val="none" w:sz="0" w:space="0" w:color="auto"/>
        <w:left w:val="none" w:sz="0" w:space="0" w:color="auto"/>
        <w:bottom w:val="none" w:sz="0" w:space="0" w:color="auto"/>
        <w:right w:val="none" w:sz="0" w:space="0" w:color="auto"/>
      </w:divBdr>
    </w:div>
    <w:div w:id="1799716216">
      <w:bodyDiv w:val="1"/>
      <w:marLeft w:val="0"/>
      <w:marRight w:val="0"/>
      <w:marTop w:val="0"/>
      <w:marBottom w:val="0"/>
      <w:divBdr>
        <w:top w:val="none" w:sz="0" w:space="0" w:color="auto"/>
        <w:left w:val="none" w:sz="0" w:space="0" w:color="auto"/>
        <w:bottom w:val="none" w:sz="0" w:space="0" w:color="auto"/>
        <w:right w:val="none" w:sz="0" w:space="0" w:color="auto"/>
      </w:divBdr>
    </w:div>
    <w:div w:id="2095275252">
      <w:bodyDiv w:val="1"/>
      <w:marLeft w:val="0"/>
      <w:marRight w:val="0"/>
      <w:marTop w:val="0"/>
      <w:marBottom w:val="0"/>
      <w:divBdr>
        <w:top w:val="none" w:sz="0" w:space="0" w:color="auto"/>
        <w:left w:val="none" w:sz="0" w:space="0" w:color="auto"/>
        <w:bottom w:val="none" w:sz="0" w:space="0" w:color="auto"/>
        <w:right w:val="none" w:sz="0" w:space="0" w:color="auto"/>
      </w:divBdr>
    </w:div>
    <w:div w:id="20967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60D4-41E5-44AF-AA3E-D0E78405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1131</Words>
  <Characters>7943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Formular</vt:lpstr>
    </vt:vector>
  </TitlesOfParts>
  <Company>zlg</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Gertrud Klumpp</dc:creator>
  <cp:lastModifiedBy>Reder-Christ, Katrin (ZLG)</cp:lastModifiedBy>
  <cp:revision>3</cp:revision>
  <cp:lastPrinted>2019-09-20T11:51:00Z</cp:lastPrinted>
  <dcterms:created xsi:type="dcterms:W3CDTF">2022-05-23T09:59:00Z</dcterms:created>
  <dcterms:modified xsi:type="dcterms:W3CDTF">2022-05-23T10:01:00Z</dcterms:modified>
</cp:coreProperties>
</file>